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6486A6E7" w:rsidR="008A40CB" w:rsidRPr="008C6DB3" w:rsidRDefault="008C6DB3" w:rsidP="008C6DB3">
            <w:pPr>
              <w:pStyle w:val="AfsenderTop"/>
            </w:pPr>
            <w:r w:rsidRPr="008C6DB3">
              <w:t>Dato</w:t>
            </w:r>
            <w:r w:rsidRPr="008C6DB3">
              <w:tab/>
            </w:r>
            <w:r w:rsidR="00475F01">
              <w:t>7</w:t>
            </w:r>
            <w:r w:rsidR="006112CA" w:rsidRPr="008C6DB3">
              <w:t xml:space="preserve">. </w:t>
            </w:r>
            <w:r w:rsidR="006112CA" w:rsidRPr="002C6E6F">
              <w:t xml:space="preserve">marts </w:t>
            </w:r>
            <w:r w:rsidR="006112CA" w:rsidRPr="008C6DB3">
              <w:t>202</w:t>
            </w:r>
            <w:r w:rsidR="006F6F12">
              <w:t>3</w:t>
            </w:r>
          </w:p>
        </w:tc>
      </w:tr>
    </w:tbl>
    <w:p w14:paraId="6374B05A" w14:textId="77777777" w:rsidR="008A40CB" w:rsidRPr="008C6DB3" w:rsidRDefault="008A40CB" w:rsidP="008A40CB">
      <w:pPr>
        <w:spacing w:line="16" w:lineRule="exact"/>
      </w:pPr>
    </w:p>
    <w:p w14:paraId="766E1A8A" w14:textId="7B460570" w:rsidR="008C6DB3" w:rsidRDefault="008C6DB3" w:rsidP="00996871">
      <w:pPr>
        <w:pStyle w:val="Overskrift1"/>
      </w:pPr>
      <w:r w:rsidRPr="008C6DB3">
        <w:t xml:space="preserve">Dagsorden til dialogmøde mellem Plan &amp; Byudviklingsudvalget og </w:t>
      </w:r>
      <w:r w:rsidR="00FE1DCB" w:rsidRPr="00FE1DCB">
        <w:t>Bramming</w:t>
      </w:r>
      <w:r w:rsidR="00E91A46" w:rsidRPr="00E91A46">
        <w:t xml:space="preserve"> </w:t>
      </w:r>
      <w:r w:rsidR="00834964">
        <w:t>L</w:t>
      </w:r>
      <w:r w:rsidRPr="008C6DB3">
        <w:t xml:space="preserve">okalråd </w:t>
      </w:r>
      <w:r w:rsidR="0033153A" w:rsidRPr="0033153A">
        <w:t xml:space="preserve">onsdag den 15. marts 2023 </w:t>
      </w:r>
      <w:r w:rsidR="0033153A" w:rsidRPr="00475F01">
        <w:t>kl. 1</w:t>
      </w:r>
      <w:r w:rsidR="00475F01" w:rsidRPr="00475F01">
        <w:t>9</w:t>
      </w:r>
      <w:r w:rsidR="0033153A" w:rsidRPr="00475F01">
        <w:t>.</w:t>
      </w:r>
      <w:r w:rsidR="00475F01" w:rsidRPr="00475F01">
        <w:t>0</w:t>
      </w:r>
      <w:r w:rsidR="0033153A" w:rsidRPr="00475F01">
        <w:t>0-</w:t>
      </w:r>
      <w:r w:rsidR="00475F01" w:rsidRPr="00475F01">
        <w:t>19</w:t>
      </w:r>
      <w:r w:rsidR="0033153A" w:rsidRPr="00475F01">
        <w:t>.</w:t>
      </w:r>
      <w:r w:rsidR="00475F01" w:rsidRPr="00475F01">
        <w:t>45</w:t>
      </w:r>
      <w:r w:rsidR="0079471C" w:rsidRPr="0065216A">
        <w:t xml:space="preserve">, </w:t>
      </w:r>
      <w:r w:rsidR="0079471C" w:rsidRPr="00F0030C">
        <w:t xml:space="preserve">Rådhuset, Torvegade 74, 6700 Esbjerg </w:t>
      </w:r>
      <w:r w:rsidR="00094A38">
        <w:t>(Lokale Stranden)</w:t>
      </w:r>
    </w:p>
    <w:p w14:paraId="33F53865" w14:textId="77777777" w:rsidR="0079471C" w:rsidRDefault="0079471C" w:rsidP="0079471C"/>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Pr="0033153A" w:rsidRDefault="001370EB" w:rsidP="008C6DB3">
      <w:pPr>
        <w:pStyle w:val="Default"/>
        <w:rPr>
          <w:sz w:val="20"/>
          <w:szCs w:val="20"/>
        </w:rPr>
      </w:pPr>
      <w:r w:rsidRPr="0033153A">
        <w:rPr>
          <w:sz w:val="20"/>
          <w:szCs w:val="20"/>
        </w:rPr>
        <w:t>Klaus Sandfeld</w:t>
      </w:r>
    </w:p>
    <w:p w14:paraId="7CAF8E0F" w14:textId="630761BD" w:rsidR="001370EB" w:rsidRPr="001370EB" w:rsidRDefault="001370EB" w:rsidP="008C6DB3">
      <w:pPr>
        <w:pStyle w:val="Default"/>
        <w:rPr>
          <w:sz w:val="20"/>
          <w:szCs w:val="20"/>
        </w:rPr>
      </w:pPr>
      <w:r>
        <w:rPr>
          <w:sz w:val="20"/>
          <w:szCs w:val="20"/>
        </w:rPr>
        <w:t>Hans Erik Møller</w:t>
      </w:r>
    </w:p>
    <w:p w14:paraId="78B0B08D" w14:textId="77777777" w:rsidR="008C6DB3" w:rsidRDefault="008C6DB3" w:rsidP="008C6DB3">
      <w:pPr>
        <w:pStyle w:val="Default"/>
        <w:rPr>
          <w:b/>
          <w:bCs/>
          <w:sz w:val="20"/>
          <w:szCs w:val="20"/>
        </w:rPr>
      </w:pPr>
    </w:p>
    <w:p w14:paraId="5F1657B6" w14:textId="5A295AF4" w:rsidR="008C6DB3" w:rsidRPr="00FE1DCB" w:rsidRDefault="00FE1DCB" w:rsidP="008C6DB3">
      <w:pPr>
        <w:pStyle w:val="Default"/>
        <w:rPr>
          <w:b/>
          <w:bCs/>
          <w:sz w:val="20"/>
          <w:szCs w:val="20"/>
        </w:rPr>
      </w:pPr>
      <w:r w:rsidRPr="00FE1DCB">
        <w:rPr>
          <w:b/>
          <w:bCs/>
          <w:sz w:val="20"/>
          <w:szCs w:val="20"/>
        </w:rPr>
        <w:t xml:space="preserve">Bramming </w:t>
      </w:r>
      <w:r w:rsidR="008C6DB3" w:rsidRPr="00FE1DCB">
        <w:rPr>
          <w:b/>
          <w:bCs/>
          <w:sz w:val="20"/>
          <w:szCs w:val="20"/>
        </w:rPr>
        <w:t>lokalråd</w:t>
      </w:r>
      <w:r w:rsidR="008C6DB3">
        <w:rPr>
          <w:b/>
          <w:bCs/>
          <w:sz w:val="20"/>
          <w:szCs w:val="20"/>
        </w:rPr>
        <w:t xml:space="preserve"> </w:t>
      </w:r>
    </w:p>
    <w:p w14:paraId="1074476D" w14:textId="40846D24" w:rsidR="008C6DB3" w:rsidRDefault="008C6DB3" w:rsidP="008C6DB3">
      <w:pPr>
        <w:pStyle w:val="Default"/>
        <w:rPr>
          <w:sz w:val="20"/>
          <w:szCs w:val="20"/>
        </w:rPr>
      </w:pPr>
    </w:p>
    <w:p w14:paraId="335BE33B" w14:textId="77777777" w:rsidR="00FE1DCB" w:rsidRDefault="00FE1DCB"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5102DB18" w14:textId="77777777" w:rsidR="0033153A" w:rsidRDefault="0033153A" w:rsidP="0033153A">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759C0C7F" w14:textId="77777777" w:rsidR="0033153A" w:rsidRPr="008C6DB3" w:rsidRDefault="0033153A" w:rsidP="0033153A">
      <w:r w:rsidRPr="00EA09EF">
        <w:t>Thomas Rødgaard Poulsen, Leder af Udvikling &amp; Analyse</w:t>
      </w:r>
    </w:p>
    <w:p w14:paraId="5C9564DF" w14:textId="77777777" w:rsidR="005F42E7" w:rsidRPr="00FA5E6E" w:rsidRDefault="0033153A" w:rsidP="005F42E7">
      <w:pPr>
        <w:pStyle w:val="Default"/>
        <w:rPr>
          <w:rFonts w:ascii="Times New Roman" w:hAnsi="Times New Roman" w:cs="Times New Roman"/>
        </w:rPr>
      </w:pPr>
      <w:r w:rsidRPr="00EA09EF">
        <w:rPr>
          <w:rFonts w:cstheme="minorBidi"/>
          <w:color w:val="auto"/>
          <w:sz w:val="20"/>
          <w:szCs w:val="22"/>
        </w:rPr>
        <w:t xml:space="preserve">Morten Andersson, </w:t>
      </w:r>
      <w:r w:rsidR="005F42E7" w:rsidRPr="00590AB0">
        <w:rPr>
          <w:rFonts w:cstheme="minorBidi"/>
          <w:color w:val="auto"/>
          <w:sz w:val="20"/>
          <w:szCs w:val="22"/>
        </w:rPr>
        <w:t>Chef for Natur &amp; Byrum</w:t>
      </w:r>
      <w:r w:rsidR="005F42E7" w:rsidRPr="00590AB0">
        <w:rPr>
          <w:rFonts w:ascii="Times New Roman" w:hAnsi="Times New Roman" w:cs="Times New Roman"/>
        </w:rPr>
        <w:t xml:space="preserve"> </w:t>
      </w:r>
    </w:p>
    <w:p w14:paraId="6A4BAAFB" w14:textId="77777777" w:rsidR="005F42E7" w:rsidRDefault="005F42E7" w:rsidP="005F42E7">
      <w:r w:rsidRPr="00EA09EF">
        <w:t>Jesper Brødsgaard</w:t>
      </w:r>
      <w:r>
        <w:t xml:space="preserve">, </w:t>
      </w:r>
      <w:r w:rsidRPr="00590AB0">
        <w:t xml:space="preserve">Chef for </w:t>
      </w:r>
      <w:r w:rsidRPr="0009248E">
        <w:rPr>
          <w:szCs w:val="20"/>
        </w:rPr>
        <w:t>Park &amp; Mobilitet</w:t>
      </w:r>
    </w:p>
    <w:p w14:paraId="126FD131" w14:textId="320B4998" w:rsidR="0033153A" w:rsidRDefault="0033153A" w:rsidP="0033153A">
      <w:r w:rsidRPr="00EA09EF">
        <w:t xml:space="preserve">Bjarne Lanng, Leder af Plan </w:t>
      </w:r>
    </w:p>
    <w:bookmarkEnd w:id="0"/>
    <w:p w14:paraId="41A1F4FB" w14:textId="77777777" w:rsidR="00010638" w:rsidRDefault="00010638"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09536488" w:rsidR="008C6DB3" w:rsidRDefault="008C6DB3" w:rsidP="00EF2EE1"/>
    <w:p w14:paraId="5F4476E4" w14:textId="6091FF96" w:rsidR="00B60C6B" w:rsidRDefault="00B60C6B" w:rsidP="00EF2EE1"/>
    <w:p w14:paraId="5C0719DF" w14:textId="77777777" w:rsidR="00B60C6B" w:rsidRDefault="00B60C6B" w:rsidP="00EF2EE1"/>
    <w:p w14:paraId="31DDB132" w14:textId="20E39A71" w:rsidR="008C6DB3" w:rsidRDefault="008C6DB3" w:rsidP="00EF2EE1"/>
    <w:p w14:paraId="56A8B246" w14:textId="20CBFD60" w:rsidR="008C6DB3" w:rsidRDefault="008C6DB3" w:rsidP="00EF2EE1"/>
    <w:p w14:paraId="4CC40C76" w14:textId="181EFABD" w:rsidR="008C6DB3" w:rsidRDefault="008C6DB3" w:rsidP="00EF2EE1"/>
    <w:p w14:paraId="57FB3B5F" w14:textId="77777777" w:rsidR="00A11BDD" w:rsidRDefault="00A11BDD" w:rsidP="008C6DB3">
      <w:pPr>
        <w:pStyle w:val="Default"/>
        <w:rPr>
          <w:b/>
          <w:bCs/>
          <w:sz w:val="23"/>
          <w:szCs w:val="23"/>
        </w:rPr>
      </w:pPr>
    </w:p>
    <w:p w14:paraId="0C4DA7A6" w14:textId="77777777" w:rsidR="00A11BDD" w:rsidRDefault="00A11BDD" w:rsidP="008C6DB3">
      <w:pPr>
        <w:pStyle w:val="Default"/>
        <w:rPr>
          <w:b/>
          <w:bCs/>
          <w:sz w:val="23"/>
          <w:szCs w:val="23"/>
        </w:rPr>
      </w:pPr>
    </w:p>
    <w:p w14:paraId="211D1962" w14:textId="77777777" w:rsidR="00A11BDD" w:rsidRDefault="00A11BDD" w:rsidP="008C6DB3">
      <w:pPr>
        <w:pStyle w:val="Default"/>
        <w:rPr>
          <w:b/>
          <w:bCs/>
          <w:sz w:val="23"/>
          <w:szCs w:val="23"/>
        </w:rPr>
      </w:pPr>
    </w:p>
    <w:p w14:paraId="1F080D22" w14:textId="1A25398A" w:rsidR="008C6DB3" w:rsidRDefault="008C6DB3" w:rsidP="008C6DB3">
      <w:pPr>
        <w:pStyle w:val="Default"/>
        <w:rPr>
          <w:sz w:val="23"/>
          <w:szCs w:val="23"/>
        </w:rPr>
      </w:pPr>
      <w:r>
        <w:rPr>
          <w:b/>
          <w:bCs/>
          <w:sz w:val="23"/>
          <w:szCs w:val="23"/>
        </w:rPr>
        <w:lastRenderedPageBreak/>
        <w:t xml:space="preserve">Dagsorden </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6F56C3">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0FADD9CC" w14:textId="77777777" w:rsidR="00F85F37" w:rsidRPr="00F85F37" w:rsidRDefault="00F85F37" w:rsidP="00F85F37">
      <w:pPr>
        <w:autoSpaceDE w:val="0"/>
        <w:autoSpaceDN w:val="0"/>
        <w:adjustRightInd w:val="0"/>
        <w:spacing w:line="240" w:lineRule="auto"/>
        <w:rPr>
          <w:rFonts w:ascii="Arial" w:hAnsi="Arial" w:cs="Arial"/>
          <w:color w:val="000000"/>
          <w:sz w:val="24"/>
          <w:szCs w:val="24"/>
        </w:rPr>
      </w:pPr>
    </w:p>
    <w:p w14:paraId="4C848F7B" w14:textId="0A29B930" w:rsidR="00076ECB" w:rsidRPr="003C593E" w:rsidRDefault="00F85F37" w:rsidP="00076ECB">
      <w:pPr>
        <w:pStyle w:val="Listeafsnit"/>
        <w:numPr>
          <w:ilvl w:val="0"/>
          <w:numId w:val="15"/>
        </w:numPr>
        <w:rPr>
          <w:b/>
          <w:bCs/>
          <w:szCs w:val="20"/>
        </w:rPr>
      </w:pPr>
      <w:r w:rsidRPr="003C593E">
        <w:rPr>
          <w:rFonts w:cs="Arial"/>
          <w:b/>
          <w:bCs/>
          <w:color w:val="000000"/>
          <w:szCs w:val="20"/>
        </w:rPr>
        <w:t>S</w:t>
      </w:r>
      <w:r w:rsidR="00076ECB" w:rsidRPr="003C593E">
        <w:rPr>
          <w:rFonts w:cs="Arial"/>
          <w:b/>
          <w:bCs/>
          <w:i/>
          <w:iCs/>
          <w:color w:val="000000"/>
          <w:szCs w:val="20"/>
        </w:rPr>
        <w:t>trategisk udviklingsplan</w:t>
      </w:r>
    </w:p>
    <w:p w14:paraId="07EBC6CC" w14:textId="4191A401" w:rsidR="00F85F37" w:rsidRPr="003C593E" w:rsidRDefault="00F85F37" w:rsidP="00F85F37">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Den strategiske udviklingsplan som blev vedtaget af Byrådet 16. december 2019 understøtter Brammings udvikling ved bl.a. at pege på etablering af boligområder, etablering af omfartsveje/ringveje etc. </w:t>
      </w:r>
      <w:r w:rsidR="00600775" w:rsidRPr="003C593E">
        <w:rPr>
          <w:rFonts w:cs="Arial"/>
          <w:i/>
          <w:iCs/>
          <w:color w:val="000000"/>
          <w:szCs w:val="20"/>
        </w:rPr>
        <w:br/>
      </w:r>
    </w:p>
    <w:p w14:paraId="37EF0143" w14:textId="7B3629EB" w:rsidR="00F85F37" w:rsidRPr="003C593E" w:rsidRDefault="00F85F37" w:rsidP="00F85F37">
      <w:pPr>
        <w:pStyle w:val="Listeafsnit"/>
        <w:rPr>
          <w:b/>
          <w:bCs/>
          <w:i/>
          <w:iCs/>
          <w:szCs w:val="20"/>
        </w:rPr>
      </w:pPr>
      <w:r w:rsidRPr="003C593E">
        <w:rPr>
          <w:rFonts w:cs="Arial"/>
          <w:i/>
          <w:iCs/>
          <w:color w:val="000000"/>
          <w:szCs w:val="20"/>
        </w:rPr>
        <w:t>Lokalrådet har et fortsat ønske om at den strategiske udviklingsplan danner udgangspunktet og rammerne for de fremtidige visioner der omhandler Bramming.</w:t>
      </w:r>
    </w:p>
    <w:p w14:paraId="17DA03DD" w14:textId="77777777" w:rsidR="00FC673F" w:rsidRPr="003C593E" w:rsidRDefault="00FC673F" w:rsidP="005C65ED">
      <w:pPr>
        <w:rPr>
          <w:szCs w:val="20"/>
        </w:rPr>
      </w:pPr>
    </w:p>
    <w:p w14:paraId="4882CADF" w14:textId="5CAD9684" w:rsidR="008C6DB3" w:rsidRPr="003C593E" w:rsidRDefault="008C6DB3" w:rsidP="008C6DB3">
      <w:pPr>
        <w:pStyle w:val="Listeafsnit"/>
        <w:rPr>
          <w:i/>
          <w:iCs/>
          <w:szCs w:val="20"/>
          <w:u w:val="single"/>
        </w:rPr>
      </w:pPr>
      <w:r w:rsidRPr="003C593E">
        <w:rPr>
          <w:i/>
          <w:iCs/>
          <w:szCs w:val="20"/>
          <w:u w:val="single"/>
        </w:rPr>
        <w:t>Forvaltningens kommentar:</w:t>
      </w:r>
    </w:p>
    <w:p w14:paraId="444A614E" w14:textId="5B05E5BC" w:rsidR="005C65ED" w:rsidRPr="003C593E" w:rsidRDefault="006E283A" w:rsidP="00B0065F">
      <w:pPr>
        <w:pStyle w:val="Default"/>
        <w:ind w:left="720"/>
        <w:rPr>
          <w:sz w:val="20"/>
          <w:szCs w:val="20"/>
        </w:rPr>
      </w:pPr>
      <w:r w:rsidRPr="003C593E">
        <w:rPr>
          <w:sz w:val="20"/>
          <w:szCs w:val="20"/>
        </w:rPr>
        <w:t>Aktuelt pågår der udvikling af området ved Idræts Alle. I den sammenhæng vil flere af emnerne fra den strategiske udviklingsplan blive berørt.</w:t>
      </w:r>
    </w:p>
    <w:p w14:paraId="0C4B4335" w14:textId="77777777" w:rsidR="00B60C6B" w:rsidRPr="003C593E" w:rsidRDefault="00B60C6B" w:rsidP="00B0065F">
      <w:pPr>
        <w:pStyle w:val="Default"/>
        <w:ind w:left="720"/>
        <w:rPr>
          <w:rFonts w:cstheme="minorBidi"/>
          <w:i/>
          <w:iCs/>
          <w:color w:val="auto"/>
          <w:sz w:val="20"/>
          <w:szCs w:val="20"/>
        </w:rPr>
      </w:pPr>
    </w:p>
    <w:p w14:paraId="139E7001" w14:textId="6188356F" w:rsidR="007A2793" w:rsidRDefault="00A11BDD" w:rsidP="007A2793">
      <w:pPr>
        <w:autoSpaceDE w:val="0"/>
        <w:autoSpaceDN w:val="0"/>
        <w:adjustRightInd w:val="0"/>
        <w:spacing w:line="240" w:lineRule="auto"/>
        <w:rPr>
          <w:rFonts w:cs="Arial"/>
          <w:color w:val="000000"/>
          <w:szCs w:val="20"/>
        </w:rPr>
      </w:pPr>
      <w:r>
        <w:rPr>
          <w:rFonts w:cs="Arial"/>
          <w:color w:val="000000"/>
          <w:szCs w:val="20"/>
        </w:rPr>
        <w:t xml:space="preserve">Referat: Der har været afholdt workshop mm, med henblik på at sikre en fælles forståelse for udviklingen af området. Når det er på plads, vil forvaltningen oversætte ideerne til </w:t>
      </w:r>
      <w:r w:rsidR="00D75444">
        <w:rPr>
          <w:rFonts w:cs="Arial"/>
          <w:color w:val="000000"/>
          <w:szCs w:val="20"/>
        </w:rPr>
        <w:t xml:space="preserve">planforslag, jordkøb mm og den politiske behandling påbegyndes. Mange af tiltagene i den strategiske udviklingsplan er således ved at blive oversat til mere konkrete indsatser. </w:t>
      </w:r>
    </w:p>
    <w:p w14:paraId="1D2AB83C" w14:textId="77777777" w:rsidR="00A11BDD" w:rsidRPr="003C593E" w:rsidRDefault="00A11BDD" w:rsidP="007A2793">
      <w:pPr>
        <w:autoSpaceDE w:val="0"/>
        <w:autoSpaceDN w:val="0"/>
        <w:adjustRightInd w:val="0"/>
        <w:spacing w:line="240" w:lineRule="auto"/>
        <w:rPr>
          <w:rFonts w:cs="Arial"/>
          <w:color w:val="000000"/>
          <w:szCs w:val="20"/>
        </w:rPr>
      </w:pPr>
    </w:p>
    <w:p w14:paraId="6104AE0A" w14:textId="6A0BBCCF" w:rsidR="00076ECB" w:rsidRPr="003C593E" w:rsidRDefault="007A2793" w:rsidP="00076ECB">
      <w:pPr>
        <w:pStyle w:val="Listeafsnit"/>
        <w:numPr>
          <w:ilvl w:val="0"/>
          <w:numId w:val="15"/>
        </w:numPr>
        <w:rPr>
          <w:b/>
          <w:bCs/>
          <w:szCs w:val="20"/>
        </w:rPr>
      </w:pPr>
      <w:r w:rsidRPr="003C593E">
        <w:rPr>
          <w:rFonts w:cs="Arial"/>
          <w:b/>
          <w:bCs/>
          <w:color w:val="000000"/>
          <w:szCs w:val="20"/>
        </w:rPr>
        <w:t>D</w:t>
      </w:r>
      <w:r w:rsidR="00076ECB" w:rsidRPr="003C593E">
        <w:rPr>
          <w:rFonts w:cs="Arial"/>
          <w:b/>
          <w:bCs/>
          <w:color w:val="000000"/>
          <w:szCs w:val="20"/>
        </w:rPr>
        <w:t>agtilbud</w:t>
      </w:r>
    </w:p>
    <w:p w14:paraId="125ED5A4" w14:textId="75C077B4" w:rsidR="007A2793" w:rsidRPr="003C593E" w:rsidRDefault="007A2793" w:rsidP="007A2793">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Henset til de aktuelle planer om etablering af boligområder på Parkvej, Tværsigvej og Idræts Alle, så understøttes byens muligheder for fremtidig befolkningstilvækst. Denne tilvækst skal ses i sammenhæng med at byen på nuværende tidspunkt er stærkt udfordret på kapacitet af dagpleje-, vuggestue- og børnehavepladser. </w:t>
      </w:r>
    </w:p>
    <w:p w14:paraId="234BD937" w14:textId="5B36A67B" w:rsidR="007A2793" w:rsidRPr="003C593E" w:rsidRDefault="007A2793" w:rsidP="007A2793">
      <w:pPr>
        <w:pStyle w:val="Listeafsnit"/>
        <w:rPr>
          <w:b/>
          <w:bCs/>
          <w:szCs w:val="20"/>
        </w:rPr>
      </w:pPr>
      <w:r w:rsidRPr="003C593E">
        <w:rPr>
          <w:rFonts w:cs="Arial"/>
          <w:i/>
          <w:iCs/>
          <w:color w:val="000000"/>
          <w:szCs w:val="20"/>
        </w:rPr>
        <w:t>I budgettet for 2025 er der indregnet begrænsede midler til etablering af børnehave i det gamle Multicenter overfor Friskolen. Lokalrådet ønsker en dialog om fremrykning af disse midler, da pasningsbehovet pt. er akut og ikke ser ud til at falde i de kommende år. Samtidigt ønsker Lokalrådet en visionær drøftelse om mulighederne for etablering af yderligere kapacitet i dagtilbud da blandt andet de kommende udstykninger forventes også at bidrage til et markant stigende pasningsbehov. Etableringen af yderligere kapacitet i dagtilbud bør f.eks. ske ved at etablere en ny daginstitution i den østlige del af Bramming, da borgere i den østlige og sydlige del af byen har længere til en institution og da det er i disse dele af byen at Esbjerg Kommune bl.a. udstykker ca. 100 nye grunde fra 2023</w:t>
      </w:r>
      <w:r w:rsidRPr="003C593E">
        <w:rPr>
          <w:rFonts w:cs="Arial"/>
          <w:color w:val="000000"/>
          <w:szCs w:val="20"/>
        </w:rPr>
        <w:t>.</w:t>
      </w:r>
    </w:p>
    <w:p w14:paraId="12DF25DE" w14:textId="77777777" w:rsidR="005C65ED" w:rsidRPr="003C593E" w:rsidRDefault="005C65ED" w:rsidP="005C65ED">
      <w:pPr>
        <w:pStyle w:val="Listeafsnit"/>
        <w:rPr>
          <w:b/>
          <w:bCs/>
          <w:szCs w:val="20"/>
        </w:rPr>
      </w:pPr>
    </w:p>
    <w:p w14:paraId="0FEF6EE4" w14:textId="77777777" w:rsidR="005C65ED" w:rsidRPr="003C593E" w:rsidRDefault="005C65ED" w:rsidP="005C65ED">
      <w:pPr>
        <w:pStyle w:val="Listeafsnit"/>
        <w:rPr>
          <w:i/>
          <w:iCs/>
          <w:szCs w:val="20"/>
          <w:u w:val="single"/>
        </w:rPr>
      </w:pPr>
      <w:r w:rsidRPr="003C593E">
        <w:rPr>
          <w:i/>
          <w:iCs/>
          <w:szCs w:val="20"/>
          <w:u w:val="single"/>
        </w:rPr>
        <w:t>Forvaltningens kommentar:</w:t>
      </w:r>
    </w:p>
    <w:p w14:paraId="00058703" w14:textId="77777777" w:rsidR="002C6ED1" w:rsidRPr="003C593E" w:rsidRDefault="002C6ED1" w:rsidP="002C6ED1">
      <w:pPr>
        <w:ind w:left="720"/>
        <w:rPr>
          <w:szCs w:val="20"/>
        </w:rPr>
      </w:pPr>
      <w:r w:rsidRPr="003C593E">
        <w:rPr>
          <w:szCs w:val="20"/>
        </w:rPr>
        <w:t xml:space="preserve">I forbindelse med udvikling af nye projekter og udstykninger er der fokus på dagtilbudsområdet. </w:t>
      </w:r>
    </w:p>
    <w:p w14:paraId="6F1936A8" w14:textId="77777777" w:rsidR="002C6ED1" w:rsidRPr="003C593E" w:rsidRDefault="002C6ED1" w:rsidP="002C6ED1">
      <w:pPr>
        <w:rPr>
          <w:szCs w:val="20"/>
        </w:rPr>
      </w:pPr>
    </w:p>
    <w:p w14:paraId="4EE69878" w14:textId="31916F81" w:rsidR="005C65ED" w:rsidRPr="003C593E" w:rsidRDefault="002C6ED1" w:rsidP="002C6ED1">
      <w:pPr>
        <w:pStyle w:val="Default"/>
        <w:ind w:left="720"/>
        <w:rPr>
          <w:sz w:val="20"/>
          <w:szCs w:val="20"/>
        </w:rPr>
      </w:pPr>
      <w:r w:rsidRPr="003C593E">
        <w:rPr>
          <w:sz w:val="20"/>
          <w:szCs w:val="20"/>
        </w:rPr>
        <w:t>Konkrete tiltag er forankret i Børn og Skoleudvalget.</w:t>
      </w:r>
    </w:p>
    <w:p w14:paraId="31788F69" w14:textId="07EAC872" w:rsidR="007E3317" w:rsidRDefault="007E3317" w:rsidP="002C6ED1">
      <w:pPr>
        <w:pStyle w:val="Default"/>
        <w:ind w:left="720"/>
        <w:rPr>
          <w:rFonts w:cstheme="minorBidi"/>
          <w:i/>
          <w:iCs/>
          <w:color w:val="auto"/>
          <w:sz w:val="20"/>
          <w:szCs w:val="20"/>
        </w:rPr>
      </w:pPr>
    </w:p>
    <w:p w14:paraId="55188472" w14:textId="4CFE40D0" w:rsidR="00EB3D58" w:rsidRPr="00EB3D58" w:rsidRDefault="00EB3D58" w:rsidP="00EB3D58">
      <w:pPr>
        <w:pStyle w:val="Default"/>
        <w:rPr>
          <w:rFonts w:cstheme="minorBidi"/>
          <w:color w:val="auto"/>
          <w:sz w:val="20"/>
          <w:szCs w:val="20"/>
        </w:rPr>
      </w:pPr>
      <w:r>
        <w:rPr>
          <w:rFonts w:cstheme="minorBidi"/>
          <w:color w:val="auto"/>
          <w:sz w:val="20"/>
          <w:szCs w:val="20"/>
        </w:rPr>
        <w:t xml:space="preserve">Referat: Lokalrådet opfordres til at tage sagen med til dialogmødet med Økonomiudvalget. </w:t>
      </w:r>
    </w:p>
    <w:p w14:paraId="514BEA04" w14:textId="51094B52" w:rsidR="007A2793" w:rsidRDefault="007A2793" w:rsidP="007A2793">
      <w:pPr>
        <w:autoSpaceDE w:val="0"/>
        <w:autoSpaceDN w:val="0"/>
        <w:adjustRightInd w:val="0"/>
        <w:spacing w:line="240" w:lineRule="auto"/>
        <w:rPr>
          <w:rFonts w:cs="Arial"/>
          <w:color w:val="000000"/>
          <w:szCs w:val="20"/>
        </w:rPr>
      </w:pPr>
    </w:p>
    <w:p w14:paraId="6C9B67DF" w14:textId="77777777" w:rsidR="00EB3D58" w:rsidRPr="003C593E" w:rsidRDefault="00EB3D58" w:rsidP="007A2793">
      <w:pPr>
        <w:autoSpaceDE w:val="0"/>
        <w:autoSpaceDN w:val="0"/>
        <w:adjustRightInd w:val="0"/>
        <w:spacing w:line="240" w:lineRule="auto"/>
        <w:rPr>
          <w:rFonts w:cs="Arial"/>
          <w:color w:val="000000"/>
          <w:szCs w:val="20"/>
        </w:rPr>
      </w:pPr>
    </w:p>
    <w:p w14:paraId="25E1FB60" w14:textId="1A0F0024" w:rsidR="00A90E36" w:rsidRPr="003C593E" w:rsidRDefault="007A2793" w:rsidP="00A90E36">
      <w:pPr>
        <w:pStyle w:val="Listeafsnit"/>
        <w:numPr>
          <w:ilvl w:val="0"/>
          <w:numId w:val="15"/>
        </w:numPr>
        <w:rPr>
          <w:b/>
          <w:bCs/>
          <w:szCs w:val="20"/>
        </w:rPr>
      </w:pPr>
      <w:r w:rsidRPr="003C593E">
        <w:rPr>
          <w:rFonts w:cs="Arial"/>
          <w:b/>
          <w:bCs/>
          <w:color w:val="000000"/>
          <w:szCs w:val="20"/>
        </w:rPr>
        <w:lastRenderedPageBreak/>
        <w:t>S</w:t>
      </w:r>
      <w:r w:rsidR="00A90E36" w:rsidRPr="003C593E">
        <w:rPr>
          <w:rFonts w:cs="Arial"/>
          <w:b/>
          <w:bCs/>
          <w:i/>
          <w:iCs/>
          <w:color w:val="000000"/>
          <w:szCs w:val="20"/>
        </w:rPr>
        <w:t>koler</w:t>
      </w:r>
    </w:p>
    <w:p w14:paraId="7C6C7405" w14:textId="33792E04" w:rsidR="007A2793" w:rsidRPr="003C593E" w:rsidRDefault="007A2793" w:rsidP="007A2793">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Efter børnene er færdige i dagtilbud skal de tilbringe mange i år byens skoler. Det er skoler som igennem de senere år er blevet debatteret intenst, men hvor der fortsat udestår en fastlagt vision og masterplan. Senest har skoleområdet været debatteret i forbindelse det igangværende arbejde om planer for udvikling af området ved Idræts Allé. </w:t>
      </w:r>
    </w:p>
    <w:p w14:paraId="3B357BE6" w14:textId="5370C6D0" w:rsidR="007A2793" w:rsidRPr="003C593E" w:rsidRDefault="007A2793" w:rsidP="007A2793">
      <w:pPr>
        <w:pStyle w:val="Listeafsnit"/>
        <w:rPr>
          <w:rFonts w:cs="Arial"/>
          <w:i/>
          <w:iCs/>
          <w:color w:val="000000"/>
          <w:szCs w:val="20"/>
        </w:rPr>
      </w:pPr>
      <w:r w:rsidRPr="003C593E">
        <w:rPr>
          <w:rFonts w:cs="Arial"/>
          <w:i/>
          <w:iCs/>
          <w:color w:val="000000"/>
          <w:szCs w:val="20"/>
        </w:rPr>
        <w:t>Lokalrådet har tidligere, fra kommunal side, hørt masterplanerne omtalt som “udvidede tilstandsrapporter for bygningsmasserne”. Lokalrådet vil gerne invitere til at de planlagte masterplaner suppleres med visionære og strategiske drøftelser om hvordan skolestrukturen skal være i byen mange år fremover. Dette med et sigte om at bruge afsatte midler med et langsigtet mål i fokus, så midlerne understøtter målet og ikke bruges på lappeløsninger.</w:t>
      </w:r>
    </w:p>
    <w:p w14:paraId="288801A4" w14:textId="3B85FB23" w:rsidR="007A2793" w:rsidRPr="003C593E" w:rsidRDefault="007A2793" w:rsidP="007A2793">
      <w:pPr>
        <w:pStyle w:val="Listeafsnit"/>
        <w:rPr>
          <w:rFonts w:cs="Arial"/>
          <w:i/>
          <w:iCs/>
          <w:color w:val="000000"/>
          <w:szCs w:val="20"/>
        </w:rPr>
      </w:pPr>
    </w:p>
    <w:p w14:paraId="50A09E1C" w14:textId="71463FE6" w:rsidR="007A2793" w:rsidRPr="003C593E" w:rsidRDefault="007A2793" w:rsidP="007A2793">
      <w:pPr>
        <w:autoSpaceDE w:val="0"/>
        <w:autoSpaceDN w:val="0"/>
        <w:adjustRightInd w:val="0"/>
        <w:spacing w:line="240" w:lineRule="auto"/>
        <w:ind w:left="720"/>
        <w:rPr>
          <w:rFonts w:cs="Arial"/>
          <w:i/>
          <w:iCs/>
          <w:color w:val="000000"/>
          <w:szCs w:val="20"/>
        </w:rPr>
      </w:pPr>
      <w:r w:rsidRPr="003C593E">
        <w:rPr>
          <w:rFonts w:cs="Arial"/>
          <w:i/>
          <w:iCs/>
          <w:color w:val="000000"/>
          <w:szCs w:val="20"/>
        </w:rPr>
        <w:t xml:space="preserve">Skoleområdet er i særdeleshed vigtigt for Bramming, da Esbjerg Kommune selv har udpeget byen til at være en bosætningsby i den nu gældende Kommuneplan. </w:t>
      </w:r>
    </w:p>
    <w:p w14:paraId="2F0E4B66" w14:textId="77777777" w:rsidR="000C465F" w:rsidRPr="003C593E" w:rsidRDefault="000C465F" w:rsidP="007A2793">
      <w:pPr>
        <w:autoSpaceDE w:val="0"/>
        <w:autoSpaceDN w:val="0"/>
        <w:adjustRightInd w:val="0"/>
        <w:spacing w:line="240" w:lineRule="auto"/>
        <w:ind w:left="720"/>
        <w:rPr>
          <w:rFonts w:cs="Arial"/>
          <w:i/>
          <w:iCs/>
          <w:color w:val="000000"/>
          <w:szCs w:val="20"/>
        </w:rPr>
      </w:pPr>
    </w:p>
    <w:p w14:paraId="3CDE748F" w14:textId="77777777" w:rsidR="007A2793" w:rsidRPr="003C593E" w:rsidRDefault="007A2793" w:rsidP="007A2793">
      <w:pPr>
        <w:autoSpaceDE w:val="0"/>
        <w:autoSpaceDN w:val="0"/>
        <w:adjustRightInd w:val="0"/>
        <w:spacing w:line="240" w:lineRule="auto"/>
        <w:ind w:left="720"/>
        <w:rPr>
          <w:rFonts w:cs="Arial"/>
          <w:i/>
          <w:iCs/>
          <w:color w:val="000000"/>
          <w:szCs w:val="20"/>
        </w:rPr>
      </w:pPr>
      <w:r w:rsidRPr="003C593E">
        <w:rPr>
          <w:rFonts w:cs="Arial"/>
          <w:i/>
          <w:iCs/>
          <w:color w:val="000000"/>
          <w:szCs w:val="20"/>
        </w:rPr>
        <w:t xml:space="preserve">Vigtigheden af gode skoler, som grundlag for befolkningstilvæksten, gør også at Bramming forventes at få udfordringer med kapaciteten i skolerne frem mod 2033/2034. Dette er isoleret set et “luksusproblem” for Bramming. Lokalrådet er blevet gjort bekendt med, at der er udarbejdet et idekatalog med forslag til hvordan disse kapacitetsudfordringer kan løses - et forudseende arbejde som Lokalrådet anerkender. Lokalrådet finder det dog aldeles forkasteligt at ideer, som f.eks. at lade Brammings 7. - 9. klasser blive flyttet fra Bramming og ind på Rørkjær Skolen i Esbjerg, kan finde vej til sådan et idekatalog. Bramming har brug for at skoleelever kan tage hele deres skolegang i grundskolen i Bramming. </w:t>
      </w:r>
    </w:p>
    <w:p w14:paraId="3D2A6A5D" w14:textId="7D868D85" w:rsidR="007A2793" w:rsidRPr="003C593E" w:rsidRDefault="007A2793" w:rsidP="007A2793">
      <w:pPr>
        <w:autoSpaceDE w:val="0"/>
        <w:autoSpaceDN w:val="0"/>
        <w:adjustRightInd w:val="0"/>
        <w:spacing w:line="240" w:lineRule="auto"/>
        <w:ind w:left="720"/>
        <w:rPr>
          <w:rFonts w:cs="Arial"/>
          <w:i/>
          <w:iCs/>
          <w:color w:val="000000"/>
          <w:szCs w:val="20"/>
        </w:rPr>
      </w:pPr>
      <w:r w:rsidRPr="003C593E">
        <w:rPr>
          <w:rFonts w:cs="Arial"/>
          <w:i/>
          <w:iCs/>
          <w:color w:val="000000"/>
          <w:szCs w:val="20"/>
        </w:rPr>
        <w:t xml:space="preserve">Upåagtet at flytningen af skoleeleverne, fra Bramming til Esbjerg, umiddelbart ikke virker til at blive realiseret, så er Lokalrådet ængstelige med hensyn til hvilke andre ideer af lignende karakter som kan fremkomme. </w:t>
      </w:r>
    </w:p>
    <w:p w14:paraId="2DF02B6B" w14:textId="77777777" w:rsidR="00B2729B" w:rsidRPr="003C593E" w:rsidRDefault="00B2729B" w:rsidP="007A2793">
      <w:pPr>
        <w:autoSpaceDE w:val="0"/>
        <w:autoSpaceDN w:val="0"/>
        <w:adjustRightInd w:val="0"/>
        <w:spacing w:line="240" w:lineRule="auto"/>
        <w:ind w:left="720"/>
        <w:rPr>
          <w:rFonts w:cs="Arial"/>
          <w:i/>
          <w:iCs/>
          <w:color w:val="000000"/>
          <w:szCs w:val="20"/>
        </w:rPr>
      </w:pPr>
    </w:p>
    <w:p w14:paraId="1E004F0D" w14:textId="1F3F5884" w:rsidR="007A2793" w:rsidRPr="003C593E" w:rsidRDefault="007A2793" w:rsidP="007A2793">
      <w:pPr>
        <w:pStyle w:val="Listeafsnit"/>
        <w:rPr>
          <w:b/>
          <w:bCs/>
          <w:i/>
          <w:iCs/>
          <w:szCs w:val="20"/>
        </w:rPr>
      </w:pPr>
      <w:r w:rsidRPr="003C593E">
        <w:rPr>
          <w:rFonts w:cs="Arial"/>
          <w:i/>
          <w:iCs/>
          <w:color w:val="000000"/>
          <w:szCs w:val="20"/>
        </w:rPr>
        <w:t>I forbindelse med skoleområdet kan Lokalrådet heller ikke undgå at kommentere på frisætningsforsøget for skolerne. Det er Lokalrådets håb og forventning, at skolerne arbejder aktivt med at skabe attraktive og visionære læringsmiljøer, så frisætningsforsøget ikke alene f.eks. bliver en øvelse i hvor tidligt eleverne kan få fri, men at frisætningsforsøget faktisk er med til at udvikle kvaliteten i byens skoler.</w:t>
      </w:r>
    </w:p>
    <w:p w14:paraId="6A4AA60D" w14:textId="77777777" w:rsidR="0033153A" w:rsidRPr="003C593E" w:rsidRDefault="0033153A" w:rsidP="008562E6">
      <w:pPr>
        <w:pStyle w:val="Listeafsnit"/>
        <w:rPr>
          <w:i/>
          <w:iCs/>
          <w:szCs w:val="20"/>
          <w:u w:val="single"/>
        </w:rPr>
      </w:pPr>
    </w:p>
    <w:p w14:paraId="08C0D2ED" w14:textId="2DB3EAFD" w:rsidR="008562E6" w:rsidRPr="003C593E" w:rsidRDefault="008562E6" w:rsidP="008562E6">
      <w:pPr>
        <w:pStyle w:val="Listeafsnit"/>
        <w:rPr>
          <w:i/>
          <w:iCs/>
          <w:szCs w:val="20"/>
          <w:u w:val="single"/>
        </w:rPr>
      </w:pPr>
      <w:r w:rsidRPr="003C593E">
        <w:rPr>
          <w:i/>
          <w:iCs/>
          <w:szCs w:val="20"/>
          <w:u w:val="single"/>
        </w:rPr>
        <w:t>Forvaltningens kommentar:</w:t>
      </w:r>
    </w:p>
    <w:p w14:paraId="13CD8973" w14:textId="77777777" w:rsidR="001F12B6" w:rsidRPr="003C593E" w:rsidRDefault="001F12B6" w:rsidP="00FE63FB">
      <w:pPr>
        <w:ind w:left="720"/>
        <w:rPr>
          <w:szCs w:val="20"/>
        </w:rPr>
      </w:pPr>
      <w:r w:rsidRPr="003C593E">
        <w:rPr>
          <w:szCs w:val="20"/>
        </w:rPr>
        <w:t>Skolerne i Bramming bliver behandlet som en del af det aktuelle arbejde med området ved Idræts Alle.</w:t>
      </w:r>
    </w:p>
    <w:p w14:paraId="41B2F07D" w14:textId="6DAC7EE3" w:rsidR="008562E6" w:rsidRPr="003C593E" w:rsidRDefault="008562E6" w:rsidP="008562E6">
      <w:pPr>
        <w:pStyle w:val="Listeafsnit"/>
        <w:rPr>
          <w:b/>
          <w:bCs/>
          <w:szCs w:val="20"/>
        </w:rPr>
      </w:pPr>
    </w:p>
    <w:p w14:paraId="1D6E50B8" w14:textId="5F9191A3" w:rsidR="00FE63FB" w:rsidRPr="00EB3D58" w:rsidRDefault="00EB3D58" w:rsidP="00EB3D58">
      <w:pPr>
        <w:rPr>
          <w:szCs w:val="20"/>
        </w:rPr>
      </w:pPr>
      <w:r w:rsidRPr="00EB3D58">
        <w:rPr>
          <w:szCs w:val="20"/>
        </w:rPr>
        <w:t>Referat:</w:t>
      </w:r>
      <w:r>
        <w:rPr>
          <w:szCs w:val="20"/>
        </w:rPr>
        <w:t xml:space="preserve"> </w:t>
      </w:r>
      <w:r w:rsidR="00D20684">
        <w:rPr>
          <w:szCs w:val="20"/>
        </w:rPr>
        <w:t xml:space="preserve">Sagen behandles i Børn &amp; Skole udvalget. </w:t>
      </w:r>
      <w:r w:rsidRPr="00EB3D58">
        <w:rPr>
          <w:szCs w:val="20"/>
        </w:rPr>
        <w:t xml:space="preserve"> </w:t>
      </w:r>
    </w:p>
    <w:p w14:paraId="5830FAE5" w14:textId="2926CAE1" w:rsidR="005E44E6" w:rsidRPr="003C593E" w:rsidRDefault="005E44E6" w:rsidP="005E44E6">
      <w:pPr>
        <w:pStyle w:val="Default"/>
        <w:ind w:left="720"/>
        <w:rPr>
          <w:rFonts w:cstheme="minorBidi"/>
          <w:i/>
          <w:iCs/>
          <w:color w:val="auto"/>
          <w:sz w:val="20"/>
          <w:szCs w:val="20"/>
        </w:rPr>
      </w:pPr>
    </w:p>
    <w:p w14:paraId="79FD3AEC" w14:textId="2772227E" w:rsidR="00A90E36" w:rsidRPr="003C593E" w:rsidRDefault="00922F4E" w:rsidP="00A90E36">
      <w:pPr>
        <w:pStyle w:val="Listeafsnit"/>
        <w:numPr>
          <w:ilvl w:val="0"/>
          <w:numId w:val="15"/>
        </w:numPr>
        <w:rPr>
          <w:b/>
          <w:bCs/>
          <w:szCs w:val="20"/>
        </w:rPr>
      </w:pPr>
      <w:r w:rsidRPr="003C593E">
        <w:rPr>
          <w:b/>
          <w:bCs/>
          <w:szCs w:val="20"/>
        </w:rPr>
        <w:t>B</w:t>
      </w:r>
      <w:r w:rsidR="00A90E36" w:rsidRPr="003C593E">
        <w:rPr>
          <w:rFonts w:cs="Arial"/>
          <w:b/>
          <w:bCs/>
          <w:color w:val="000000"/>
          <w:szCs w:val="20"/>
        </w:rPr>
        <w:t xml:space="preserve">yggegrunde </w:t>
      </w:r>
      <w:r w:rsidR="00A90E36" w:rsidRPr="003C593E">
        <w:rPr>
          <w:b/>
          <w:bCs/>
          <w:szCs w:val="20"/>
        </w:rPr>
        <w:t xml:space="preserve">&amp; </w:t>
      </w:r>
      <w:r w:rsidR="00A90E36" w:rsidRPr="003C593E">
        <w:rPr>
          <w:rFonts w:cs="Arial"/>
          <w:b/>
          <w:bCs/>
          <w:color w:val="000000"/>
          <w:szCs w:val="20"/>
        </w:rPr>
        <w:t>seniorboliger</w:t>
      </w:r>
    </w:p>
    <w:p w14:paraId="0107D71C" w14:textId="77777777" w:rsidR="00922F4E" w:rsidRPr="003C593E" w:rsidRDefault="00922F4E" w:rsidP="00922F4E">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Bramming Lokalråd vil gerne kvittere for, at der vedtaget planer om etablering af et større boligområde på Parkvej. Samtidigt vil Lokalrådet også gerne kvittere for, at der i den nye kommuneplan er gjort overvejelser om etablering af yderligere byggegrunde til erhverv. </w:t>
      </w:r>
    </w:p>
    <w:p w14:paraId="24D40465" w14:textId="77777777" w:rsidR="00922F4E" w:rsidRPr="003C593E" w:rsidRDefault="00922F4E" w:rsidP="00922F4E">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Lokalrådet vil gerne drøfte med Plan- og byudviklingsudvalget hvorledes det i fremtiden kan sikres, at der sker en aktiv forvaltning af byggegrunde, så Bramming ikke kommer i en lignende situation, hvor udbuddet af varierede byggegrunde til private og erhverv er så begrænset, som det er på nuværende tidspunkt. </w:t>
      </w:r>
    </w:p>
    <w:p w14:paraId="190FA6EB" w14:textId="3E1B6FA5" w:rsidR="00777FB6" w:rsidRDefault="00922F4E" w:rsidP="00922F4E">
      <w:pPr>
        <w:pStyle w:val="Listeafsnit"/>
        <w:rPr>
          <w:rFonts w:cs="Arial"/>
          <w:i/>
          <w:iCs/>
          <w:color w:val="000000"/>
          <w:szCs w:val="20"/>
        </w:rPr>
      </w:pPr>
      <w:r w:rsidRPr="003C593E">
        <w:rPr>
          <w:rFonts w:cs="Arial"/>
          <w:i/>
          <w:iCs/>
          <w:color w:val="000000"/>
          <w:szCs w:val="20"/>
        </w:rPr>
        <w:lastRenderedPageBreak/>
        <w:t>Med en forventet stigning i antallet af seniorer i Bramming ønsker Lokalrådet også, at der fortsat bør være opmærksomhed på tilvejebringelse af attraktive boligområder for seniorer.</w:t>
      </w:r>
    </w:p>
    <w:p w14:paraId="3D96E535" w14:textId="60E3FB0B" w:rsidR="00B26AB9" w:rsidRDefault="00B26AB9" w:rsidP="00922F4E">
      <w:pPr>
        <w:pStyle w:val="Listeafsnit"/>
        <w:rPr>
          <w:rFonts w:cs="Arial"/>
          <w:i/>
          <w:iCs/>
          <w:color w:val="000000"/>
          <w:szCs w:val="20"/>
        </w:rPr>
      </w:pPr>
    </w:p>
    <w:p w14:paraId="2522B834" w14:textId="77777777" w:rsidR="00B26AB9" w:rsidRPr="003C593E" w:rsidRDefault="00B26AB9" w:rsidP="00922F4E">
      <w:pPr>
        <w:pStyle w:val="Listeafsnit"/>
        <w:rPr>
          <w:b/>
          <w:bCs/>
          <w:i/>
          <w:iCs/>
          <w:szCs w:val="20"/>
        </w:rPr>
      </w:pPr>
    </w:p>
    <w:p w14:paraId="53517C35" w14:textId="77777777" w:rsidR="00922F4E" w:rsidRPr="003C593E" w:rsidRDefault="00922F4E" w:rsidP="00777FB6">
      <w:pPr>
        <w:pStyle w:val="Listeafsnit"/>
        <w:rPr>
          <w:b/>
          <w:bCs/>
          <w:szCs w:val="20"/>
        </w:rPr>
      </w:pPr>
    </w:p>
    <w:p w14:paraId="4B3384DE" w14:textId="77777777" w:rsidR="00777FB6" w:rsidRPr="003C593E" w:rsidRDefault="00777FB6" w:rsidP="00777FB6">
      <w:pPr>
        <w:pStyle w:val="Listeafsnit"/>
        <w:rPr>
          <w:i/>
          <w:iCs/>
          <w:szCs w:val="20"/>
          <w:u w:val="single"/>
        </w:rPr>
      </w:pPr>
      <w:r w:rsidRPr="003C593E">
        <w:rPr>
          <w:i/>
          <w:iCs/>
          <w:szCs w:val="20"/>
          <w:u w:val="single"/>
        </w:rPr>
        <w:t>Forvaltningens kommentar:</w:t>
      </w:r>
    </w:p>
    <w:p w14:paraId="066D64AA" w14:textId="3E5DED92" w:rsidR="00777FB6" w:rsidRPr="003C593E" w:rsidRDefault="002E04BF" w:rsidP="005E44E6">
      <w:pPr>
        <w:pStyle w:val="Default"/>
        <w:ind w:left="720"/>
        <w:rPr>
          <w:rFonts w:cs="Arial"/>
          <w:sz w:val="20"/>
          <w:szCs w:val="20"/>
        </w:rPr>
      </w:pPr>
      <w:r w:rsidRPr="003C593E">
        <w:rPr>
          <w:rFonts w:cs="Arial"/>
          <w:sz w:val="20"/>
          <w:szCs w:val="20"/>
        </w:rPr>
        <w:t>EK har en fortsat opmærksomhed på, at sikre attraktive byggemuligheder i Bramming. Dette sker ved en løbende byggemodning i takt med efterspørgslen samt sikring af nye boligområder gennem udlæg i kommuneplanen. Herudover arbejdes der for en masterplan for området ved den gamle gartnerigrund hvor seniorvenlige boliger indgår i overvejelserne. Dette arbejde er i gang.</w:t>
      </w:r>
    </w:p>
    <w:p w14:paraId="6AF61BEE" w14:textId="77777777" w:rsidR="00D75444" w:rsidRDefault="00D75444" w:rsidP="00D75444">
      <w:pPr>
        <w:pStyle w:val="Default"/>
        <w:rPr>
          <w:rFonts w:cs="Arial"/>
          <w:sz w:val="20"/>
          <w:szCs w:val="20"/>
        </w:rPr>
      </w:pPr>
    </w:p>
    <w:p w14:paraId="346FBF0D" w14:textId="6FF90334" w:rsidR="00B60C6B" w:rsidRPr="003C593E" w:rsidRDefault="00D75444" w:rsidP="00D75444">
      <w:pPr>
        <w:pStyle w:val="Default"/>
        <w:rPr>
          <w:rFonts w:cs="Arial"/>
          <w:sz w:val="20"/>
          <w:szCs w:val="20"/>
        </w:rPr>
      </w:pPr>
      <w:r>
        <w:rPr>
          <w:rFonts w:cs="Arial"/>
          <w:sz w:val="20"/>
          <w:szCs w:val="20"/>
        </w:rPr>
        <w:t xml:space="preserve">Referat:  </w:t>
      </w:r>
      <w:r w:rsidR="00D20684">
        <w:rPr>
          <w:rFonts w:cs="Arial"/>
          <w:sz w:val="20"/>
          <w:szCs w:val="20"/>
        </w:rPr>
        <w:t xml:space="preserve">ikke </w:t>
      </w:r>
      <w:r w:rsidR="00C46FC1">
        <w:rPr>
          <w:rFonts w:cs="Arial"/>
          <w:sz w:val="20"/>
          <w:szCs w:val="20"/>
        </w:rPr>
        <w:t>yderligere</w:t>
      </w:r>
    </w:p>
    <w:p w14:paraId="6254E765" w14:textId="77777777" w:rsidR="002E04BF" w:rsidRPr="003C593E" w:rsidRDefault="002E04BF" w:rsidP="005E44E6">
      <w:pPr>
        <w:pStyle w:val="Default"/>
        <w:ind w:left="720"/>
        <w:rPr>
          <w:rFonts w:cstheme="minorBidi"/>
          <w:i/>
          <w:iCs/>
          <w:color w:val="auto"/>
          <w:sz w:val="20"/>
          <w:szCs w:val="20"/>
        </w:rPr>
      </w:pPr>
    </w:p>
    <w:p w14:paraId="3D56D0F3" w14:textId="0D13B30D" w:rsidR="00537887" w:rsidRPr="003C593E" w:rsidRDefault="00537887" w:rsidP="00537887">
      <w:pPr>
        <w:pStyle w:val="Default"/>
        <w:numPr>
          <w:ilvl w:val="0"/>
          <w:numId w:val="15"/>
        </w:numPr>
        <w:rPr>
          <w:rFonts w:cstheme="minorBidi"/>
          <w:b/>
          <w:bCs/>
          <w:i/>
          <w:iCs/>
          <w:color w:val="auto"/>
          <w:sz w:val="20"/>
          <w:szCs w:val="20"/>
        </w:rPr>
      </w:pPr>
      <w:r w:rsidRPr="003C593E">
        <w:rPr>
          <w:b/>
          <w:bCs/>
          <w:sz w:val="20"/>
          <w:szCs w:val="20"/>
        </w:rPr>
        <w:t>Infrastruktur</w:t>
      </w:r>
    </w:p>
    <w:p w14:paraId="3DE564BC" w14:textId="77777777" w:rsidR="00E06576" w:rsidRPr="003C593E" w:rsidRDefault="00E06576" w:rsidP="00E06576">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Lokalrådet ønsker at der arbejdes med forbedring af trafiksikkerheden i Bramming. </w:t>
      </w:r>
    </w:p>
    <w:p w14:paraId="53B92F0E" w14:textId="7B0F796A" w:rsidR="00E06576" w:rsidRPr="003C593E" w:rsidRDefault="00E06576" w:rsidP="00E06576">
      <w:pPr>
        <w:pStyle w:val="Default"/>
        <w:ind w:left="720"/>
        <w:rPr>
          <w:rFonts w:cs="Arial"/>
          <w:i/>
          <w:iCs/>
          <w:sz w:val="20"/>
          <w:szCs w:val="20"/>
        </w:rPr>
      </w:pPr>
      <w:r w:rsidRPr="003C593E">
        <w:rPr>
          <w:rFonts w:cs="Arial"/>
          <w:i/>
          <w:iCs/>
          <w:sz w:val="20"/>
          <w:szCs w:val="20"/>
        </w:rPr>
        <w:t>Der skal ske en forbedring af parkeringsforholdene i Storegade. Af nedenstående billede kan det, som eksempel, ses at de to parkerede biler holder delvist på cykelstien. Ofte betyder disse parkeringer at cykelstien er blokeret og cyklisterne derfor må udenom de parkerede biler. Denne manøvre foretages oftest ved at cyklisterne ledes ud på kørebanen som dog er til fare for dem selv og bilister. Parkeringsforholdene for biler gør det også svært for biler at parkere i Storegade uden, at der er risiko for f.eks. påkørsel af sidespejle</w:t>
      </w:r>
    </w:p>
    <w:p w14:paraId="1BB1DF95" w14:textId="77777777" w:rsidR="00234868" w:rsidRPr="003C593E" w:rsidRDefault="00234868" w:rsidP="00E06576">
      <w:pPr>
        <w:pStyle w:val="Default"/>
        <w:ind w:left="720"/>
        <w:rPr>
          <w:rFonts w:cs="Arial"/>
          <w:i/>
          <w:iCs/>
          <w:sz w:val="20"/>
          <w:szCs w:val="20"/>
        </w:rPr>
      </w:pPr>
    </w:p>
    <w:p w14:paraId="4F8CA501" w14:textId="210FC1AD" w:rsidR="00E06576" w:rsidRPr="003C593E" w:rsidRDefault="00E06576" w:rsidP="00E06576">
      <w:pPr>
        <w:autoSpaceDE w:val="0"/>
        <w:autoSpaceDN w:val="0"/>
        <w:adjustRightInd w:val="0"/>
        <w:spacing w:line="240" w:lineRule="auto"/>
        <w:ind w:left="720"/>
        <w:rPr>
          <w:rFonts w:cs="Arial"/>
          <w:i/>
          <w:iCs/>
          <w:color w:val="000000"/>
          <w:szCs w:val="20"/>
        </w:rPr>
      </w:pPr>
      <w:r w:rsidRPr="003C593E">
        <w:rPr>
          <w:rFonts w:cs="Arial"/>
          <w:i/>
          <w:iCs/>
          <w:color w:val="000000"/>
          <w:szCs w:val="20"/>
        </w:rPr>
        <w:t xml:space="preserve">Det er svært ikke at nævne forbindelsen, eller mangel på samme, mellem nord- og sydsiden af jernbanen. Borgere som ønsker at krydse jernbanen har i dag begrænsede muligheder og en styrkelse af trafikanters mulighed for at krydse jernbanen vil lede til en klar styrkelse af byen – herunder også hvis der i sydbyen kan udlægges rekreativeområder med f.eks. skov. </w:t>
      </w:r>
    </w:p>
    <w:p w14:paraId="7485C93C" w14:textId="77777777" w:rsidR="007A6407" w:rsidRPr="003C593E" w:rsidRDefault="007A6407" w:rsidP="00E06576">
      <w:pPr>
        <w:autoSpaceDE w:val="0"/>
        <w:autoSpaceDN w:val="0"/>
        <w:adjustRightInd w:val="0"/>
        <w:spacing w:line="240" w:lineRule="auto"/>
        <w:ind w:left="720"/>
        <w:rPr>
          <w:rFonts w:cs="Arial"/>
          <w:i/>
          <w:iCs/>
          <w:color w:val="000000"/>
          <w:szCs w:val="20"/>
        </w:rPr>
      </w:pPr>
    </w:p>
    <w:p w14:paraId="6D453EBB" w14:textId="77777777" w:rsidR="007A6407" w:rsidRPr="003C593E" w:rsidRDefault="00E06576" w:rsidP="00E06576">
      <w:pPr>
        <w:autoSpaceDE w:val="0"/>
        <w:autoSpaceDN w:val="0"/>
        <w:adjustRightInd w:val="0"/>
        <w:spacing w:line="240" w:lineRule="auto"/>
        <w:ind w:left="720"/>
        <w:rPr>
          <w:rFonts w:cs="Arial"/>
          <w:i/>
          <w:iCs/>
          <w:color w:val="000000"/>
          <w:szCs w:val="20"/>
        </w:rPr>
      </w:pPr>
      <w:r w:rsidRPr="003C593E">
        <w:rPr>
          <w:rFonts w:cs="Arial"/>
          <w:i/>
          <w:iCs/>
          <w:color w:val="000000"/>
          <w:szCs w:val="20"/>
        </w:rPr>
        <w:t>Til forbedring af trafiksikkerheden ønsker Lokalrådet også fortsat at der etableres en cykelsti langs Nygårdsvej og videre ud til Brammingborgvej, så denne cykelkorridor sikres.</w:t>
      </w:r>
    </w:p>
    <w:p w14:paraId="61A30176" w14:textId="4B85F643" w:rsidR="00E06576" w:rsidRPr="003C593E" w:rsidRDefault="00E06576" w:rsidP="00E06576">
      <w:pPr>
        <w:autoSpaceDE w:val="0"/>
        <w:autoSpaceDN w:val="0"/>
        <w:adjustRightInd w:val="0"/>
        <w:spacing w:line="240" w:lineRule="auto"/>
        <w:ind w:left="720"/>
        <w:rPr>
          <w:rFonts w:cs="Arial"/>
          <w:i/>
          <w:iCs/>
          <w:color w:val="000000"/>
          <w:szCs w:val="20"/>
        </w:rPr>
      </w:pPr>
      <w:r w:rsidRPr="003C593E">
        <w:rPr>
          <w:rFonts w:cs="Arial"/>
          <w:i/>
          <w:iCs/>
          <w:color w:val="000000"/>
          <w:szCs w:val="20"/>
        </w:rPr>
        <w:t xml:space="preserve"> </w:t>
      </w:r>
    </w:p>
    <w:p w14:paraId="56F2D676" w14:textId="457BED80" w:rsidR="00E06576" w:rsidRPr="003C593E" w:rsidRDefault="00E06576" w:rsidP="00E06576">
      <w:pPr>
        <w:pStyle w:val="Default"/>
        <w:ind w:left="720"/>
        <w:rPr>
          <w:rFonts w:cs="Arial"/>
          <w:i/>
          <w:iCs/>
          <w:sz w:val="20"/>
          <w:szCs w:val="20"/>
        </w:rPr>
      </w:pPr>
      <w:r w:rsidRPr="003C593E">
        <w:rPr>
          <w:rFonts w:cs="Arial"/>
          <w:i/>
          <w:iCs/>
          <w:sz w:val="20"/>
          <w:szCs w:val="20"/>
        </w:rPr>
        <w:t>Lokalrådet vil til årets møde med Økonomiudvalget også bede om at få bekræftet, at de afsatte midler til forundersøgelser i forbindelse med Bramminoen fortsat er tilgængelig. Etableringen af Bramminoen er fortsat et tiltag som Lokalrådet ønsker indtænkt i Plan- og byudviklingsudvalgets arbejde.</w:t>
      </w:r>
    </w:p>
    <w:p w14:paraId="5FEFDBB6" w14:textId="77777777" w:rsidR="00E06576" w:rsidRPr="003C593E" w:rsidRDefault="00E06576" w:rsidP="00E06576">
      <w:pPr>
        <w:pStyle w:val="Default"/>
        <w:ind w:left="720"/>
        <w:rPr>
          <w:rFonts w:cs="Arial"/>
          <w:i/>
          <w:iCs/>
          <w:sz w:val="20"/>
          <w:szCs w:val="20"/>
        </w:rPr>
      </w:pPr>
    </w:p>
    <w:p w14:paraId="2308C11A" w14:textId="77777777" w:rsidR="00E06576" w:rsidRPr="003C593E" w:rsidRDefault="00E06576" w:rsidP="00E06576">
      <w:pPr>
        <w:pStyle w:val="Listeafsnit"/>
        <w:rPr>
          <w:i/>
          <w:iCs/>
          <w:szCs w:val="20"/>
          <w:u w:val="single"/>
        </w:rPr>
      </w:pPr>
      <w:r w:rsidRPr="003C593E">
        <w:rPr>
          <w:i/>
          <w:iCs/>
          <w:szCs w:val="20"/>
          <w:u w:val="single"/>
        </w:rPr>
        <w:t>Forvaltningens kommentar:</w:t>
      </w:r>
    </w:p>
    <w:p w14:paraId="67E1CEBD" w14:textId="77777777" w:rsidR="000E6741" w:rsidRPr="003C593E" w:rsidRDefault="000E6741" w:rsidP="0036343E">
      <w:pPr>
        <w:ind w:left="720"/>
        <w:rPr>
          <w:szCs w:val="20"/>
        </w:rPr>
      </w:pPr>
      <w:r w:rsidRPr="003C593E">
        <w:rPr>
          <w:szCs w:val="20"/>
        </w:rPr>
        <w:t>Strækningen på Storegade er beskrevet i trafikplanen for Bramming, hvor vi ønsker at forbedre forholdene for cyklisterne.</w:t>
      </w:r>
    </w:p>
    <w:p w14:paraId="5CC50B30" w14:textId="77777777" w:rsidR="000E6741" w:rsidRPr="003C593E" w:rsidRDefault="000E6741" w:rsidP="000E6741">
      <w:pPr>
        <w:rPr>
          <w:szCs w:val="20"/>
        </w:rPr>
      </w:pPr>
    </w:p>
    <w:p w14:paraId="0E4B2B2C" w14:textId="77777777" w:rsidR="000E6741" w:rsidRPr="003C593E" w:rsidRDefault="000E6741" w:rsidP="0036343E">
      <w:pPr>
        <w:ind w:left="720"/>
        <w:rPr>
          <w:szCs w:val="20"/>
        </w:rPr>
      </w:pPr>
      <w:r w:rsidRPr="003C593E">
        <w:rPr>
          <w:szCs w:val="20"/>
        </w:rPr>
        <w:t xml:space="preserve">Stiforbindelser under banen er ligeledes et projekt, som er beskrives i samme trafikplan. </w:t>
      </w:r>
    </w:p>
    <w:p w14:paraId="74C3FEB0" w14:textId="77777777" w:rsidR="000E6741" w:rsidRPr="003C593E" w:rsidRDefault="000E6741" w:rsidP="000E6741">
      <w:pPr>
        <w:rPr>
          <w:szCs w:val="20"/>
        </w:rPr>
      </w:pPr>
    </w:p>
    <w:p w14:paraId="1E0E9FA0" w14:textId="77777777" w:rsidR="000E6741" w:rsidRPr="003C593E" w:rsidRDefault="000E6741" w:rsidP="0036343E">
      <w:pPr>
        <w:ind w:firstLine="720"/>
        <w:rPr>
          <w:szCs w:val="20"/>
        </w:rPr>
      </w:pPr>
      <w:r w:rsidRPr="003C593E">
        <w:rPr>
          <w:szCs w:val="20"/>
        </w:rPr>
        <w:t xml:space="preserve">Der er endnu ikke sat penge af til projekterne. </w:t>
      </w:r>
    </w:p>
    <w:p w14:paraId="320E7001" w14:textId="77777777" w:rsidR="000E6741" w:rsidRPr="003C593E" w:rsidRDefault="000E6741" w:rsidP="000E6741">
      <w:pPr>
        <w:rPr>
          <w:szCs w:val="20"/>
        </w:rPr>
      </w:pPr>
    </w:p>
    <w:p w14:paraId="6EEB96A6" w14:textId="4A015B4E" w:rsidR="000E6741" w:rsidRPr="003C593E" w:rsidRDefault="000E6741" w:rsidP="0036343E">
      <w:pPr>
        <w:ind w:left="720"/>
        <w:rPr>
          <w:szCs w:val="20"/>
        </w:rPr>
      </w:pPr>
      <w:r w:rsidRPr="003C593E">
        <w:rPr>
          <w:szCs w:val="20"/>
        </w:rPr>
        <w:t xml:space="preserve">Cykelsti på Nygårdsvej ud til cykelstien på Brammingborgvej, beskrives i Esbjerg Kommunes Cykelplan. Men heller ikke her er der sat penge af til projektet. </w:t>
      </w:r>
    </w:p>
    <w:p w14:paraId="311898E0" w14:textId="17ADA58A" w:rsidR="00C97FD5" w:rsidRPr="003C593E" w:rsidRDefault="00C97FD5" w:rsidP="0036343E">
      <w:pPr>
        <w:ind w:left="720"/>
        <w:rPr>
          <w:szCs w:val="20"/>
        </w:rPr>
      </w:pPr>
    </w:p>
    <w:p w14:paraId="3E7F4E77" w14:textId="77777777" w:rsidR="00C97FD5" w:rsidRPr="003C593E" w:rsidRDefault="00C97FD5" w:rsidP="00ED28D8">
      <w:pPr>
        <w:ind w:left="720"/>
        <w:rPr>
          <w:szCs w:val="20"/>
        </w:rPr>
      </w:pPr>
      <w:r w:rsidRPr="003C593E">
        <w:rPr>
          <w:szCs w:val="20"/>
        </w:rPr>
        <w:lastRenderedPageBreak/>
        <w:t xml:space="preserve">Park &amp; Mobilitet har overført de 100.000 fra 2022 til 2023. Park &amp; Mobilitet har endnu ikke hørt fra lokalrådet, så Park &amp; Mobilitet har derfor ikke taget stilling til om vi (Lokalrådet og Park &amp; Mobilitet) kan nå at bruge dem i år. </w:t>
      </w:r>
    </w:p>
    <w:p w14:paraId="7BB462A4" w14:textId="77777777" w:rsidR="00C97FD5" w:rsidRPr="003C593E" w:rsidRDefault="00C97FD5" w:rsidP="0036343E">
      <w:pPr>
        <w:ind w:left="720"/>
        <w:rPr>
          <w:szCs w:val="20"/>
        </w:rPr>
      </w:pPr>
    </w:p>
    <w:p w14:paraId="6E25C311" w14:textId="77777777" w:rsidR="00D20684" w:rsidRDefault="00D20684" w:rsidP="00E06576">
      <w:pPr>
        <w:pStyle w:val="Default"/>
        <w:ind w:left="720"/>
        <w:rPr>
          <w:rFonts w:cstheme="minorBidi"/>
          <w:color w:val="auto"/>
          <w:sz w:val="20"/>
          <w:szCs w:val="20"/>
        </w:rPr>
      </w:pPr>
      <w:r>
        <w:rPr>
          <w:rFonts w:cstheme="minorBidi"/>
          <w:color w:val="auto"/>
          <w:sz w:val="20"/>
          <w:szCs w:val="20"/>
        </w:rPr>
        <w:t>Referat: der bliver formentligt ikke prioriteret yderligere cykelstiprojekter i indeværende byrådsperiode, da midlerne er brugt.</w:t>
      </w:r>
    </w:p>
    <w:p w14:paraId="639E0CF4" w14:textId="342A79B8" w:rsidR="00D20684" w:rsidRDefault="00D20684" w:rsidP="00E06576">
      <w:pPr>
        <w:pStyle w:val="Default"/>
        <w:ind w:left="720"/>
        <w:rPr>
          <w:rFonts w:cstheme="minorBidi"/>
          <w:color w:val="auto"/>
          <w:sz w:val="20"/>
          <w:szCs w:val="20"/>
        </w:rPr>
      </w:pPr>
      <w:r>
        <w:rPr>
          <w:rFonts w:cstheme="minorBidi"/>
          <w:color w:val="auto"/>
          <w:sz w:val="20"/>
          <w:szCs w:val="20"/>
        </w:rPr>
        <w:t>Storegade er på listen</w:t>
      </w:r>
      <w:r w:rsidR="00C46FC1">
        <w:rPr>
          <w:rFonts w:cstheme="minorBidi"/>
          <w:color w:val="auto"/>
          <w:sz w:val="20"/>
          <w:szCs w:val="20"/>
        </w:rPr>
        <w:t xml:space="preserve"> over strækninger, som er relevante</w:t>
      </w:r>
      <w:r>
        <w:rPr>
          <w:rFonts w:cstheme="minorBidi"/>
          <w:color w:val="auto"/>
          <w:sz w:val="20"/>
          <w:szCs w:val="20"/>
        </w:rPr>
        <w:t xml:space="preserve">. </w:t>
      </w:r>
    </w:p>
    <w:p w14:paraId="2CEA4109" w14:textId="77777777" w:rsidR="00D20684" w:rsidRDefault="00D20684" w:rsidP="00E06576">
      <w:pPr>
        <w:pStyle w:val="Default"/>
        <w:ind w:left="720"/>
        <w:rPr>
          <w:rFonts w:cstheme="minorBidi"/>
          <w:color w:val="auto"/>
          <w:sz w:val="20"/>
          <w:szCs w:val="20"/>
        </w:rPr>
      </w:pPr>
    </w:p>
    <w:p w14:paraId="3EFB49A7" w14:textId="39D6061E" w:rsidR="00E06576" w:rsidRDefault="00C46FC1" w:rsidP="00E06576">
      <w:pPr>
        <w:pStyle w:val="Default"/>
        <w:ind w:left="720"/>
        <w:rPr>
          <w:rFonts w:cstheme="minorBidi"/>
          <w:color w:val="auto"/>
          <w:sz w:val="20"/>
          <w:szCs w:val="20"/>
        </w:rPr>
      </w:pPr>
      <w:r>
        <w:rPr>
          <w:rFonts w:cstheme="minorBidi"/>
          <w:color w:val="auto"/>
          <w:sz w:val="20"/>
          <w:szCs w:val="20"/>
        </w:rPr>
        <w:t>Forvaltningen oplyser, at d</w:t>
      </w:r>
      <w:r w:rsidR="00D20684">
        <w:rPr>
          <w:rFonts w:cstheme="minorBidi"/>
          <w:color w:val="auto"/>
          <w:sz w:val="20"/>
          <w:szCs w:val="20"/>
        </w:rPr>
        <w:t xml:space="preserve">e overførte midler, der er allokeret til Bramminoen, er ikke reduceret.   </w:t>
      </w:r>
    </w:p>
    <w:p w14:paraId="5071D0D9" w14:textId="77777777" w:rsidR="00D20684" w:rsidRPr="00D20684" w:rsidRDefault="00D20684" w:rsidP="00E06576">
      <w:pPr>
        <w:pStyle w:val="Default"/>
        <w:ind w:left="720"/>
        <w:rPr>
          <w:rFonts w:cstheme="minorBidi"/>
          <w:color w:val="auto"/>
          <w:sz w:val="20"/>
          <w:szCs w:val="20"/>
        </w:rPr>
      </w:pPr>
    </w:p>
    <w:p w14:paraId="4C145B8C" w14:textId="670A0404" w:rsidR="00537887" w:rsidRPr="003C593E" w:rsidRDefault="00E06576" w:rsidP="00537887">
      <w:pPr>
        <w:pStyle w:val="Default"/>
        <w:numPr>
          <w:ilvl w:val="0"/>
          <w:numId w:val="15"/>
        </w:numPr>
        <w:rPr>
          <w:rFonts w:cstheme="minorBidi"/>
          <w:b/>
          <w:bCs/>
          <w:color w:val="auto"/>
          <w:sz w:val="20"/>
          <w:szCs w:val="20"/>
        </w:rPr>
      </w:pPr>
      <w:r w:rsidRPr="003C593E">
        <w:rPr>
          <w:b/>
          <w:bCs/>
          <w:sz w:val="20"/>
          <w:szCs w:val="20"/>
        </w:rPr>
        <w:t>M</w:t>
      </w:r>
      <w:r w:rsidR="00537887" w:rsidRPr="003C593E">
        <w:rPr>
          <w:rFonts w:cs="Arial"/>
          <w:b/>
          <w:bCs/>
          <w:sz w:val="20"/>
          <w:szCs w:val="20"/>
        </w:rPr>
        <w:t>arkedsføring</w:t>
      </w:r>
    </w:p>
    <w:p w14:paraId="07EEFE40" w14:textId="77777777" w:rsidR="00E06576" w:rsidRPr="003C593E" w:rsidRDefault="00E06576" w:rsidP="00E06576">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I forbindelse med markedsføring af Esbjerg Kommune, både internt og eksternt, ser Lokalrådet gerne, at fokus ikke alene er på Esbjerg by, men kommunen som helhed. </w:t>
      </w:r>
    </w:p>
    <w:p w14:paraId="769C8D47" w14:textId="77777777" w:rsidR="00E06576" w:rsidRPr="003C593E" w:rsidRDefault="00E06576" w:rsidP="00E06576">
      <w:pPr>
        <w:pStyle w:val="Listeafsnit"/>
        <w:autoSpaceDE w:val="0"/>
        <w:autoSpaceDN w:val="0"/>
        <w:adjustRightInd w:val="0"/>
        <w:spacing w:line="240" w:lineRule="auto"/>
        <w:rPr>
          <w:rFonts w:cs="Arial"/>
          <w:i/>
          <w:iCs/>
          <w:color w:val="000000"/>
          <w:szCs w:val="20"/>
        </w:rPr>
      </w:pPr>
      <w:r w:rsidRPr="003C593E">
        <w:rPr>
          <w:rFonts w:cs="Arial"/>
          <w:i/>
          <w:iCs/>
          <w:color w:val="000000"/>
          <w:szCs w:val="20"/>
        </w:rPr>
        <w:t xml:space="preserve">Esbjerg er en aktiv by med erhvervs- og kulturliv, Ribe er en signifikant kulturby og endeligt er Bramming en bosætningsby hvor familielivet udleves i hverdagen. </w:t>
      </w:r>
    </w:p>
    <w:p w14:paraId="0A69CB88" w14:textId="3F425B43" w:rsidR="00E06576" w:rsidRPr="003C593E" w:rsidRDefault="00E06576" w:rsidP="00E06576">
      <w:pPr>
        <w:pStyle w:val="Default"/>
        <w:ind w:left="720"/>
        <w:rPr>
          <w:rFonts w:cs="Arial"/>
          <w:i/>
          <w:iCs/>
          <w:sz w:val="20"/>
          <w:szCs w:val="20"/>
        </w:rPr>
      </w:pPr>
      <w:r w:rsidRPr="003C593E">
        <w:rPr>
          <w:rFonts w:cs="Arial"/>
          <w:i/>
          <w:iCs/>
          <w:sz w:val="20"/>
          <w:szCs w:val="20"/>
        </w:rPr>
        <w:t>Lokalrådet ser gerne at Esbjerg Kommune i langt højere grad husker at bringe kvaliteterne ved de øvrige byer i kommunen frem når der laves markedsføring.</w:t>
      </w:r>
    </w:p>
    <w:p w14:paraId="6FB3E4B7" w14:textId="746DDB62" w:rsidR="00E06576" w:rsidRDefault="00E06576" w:rsidP="00E06576">
      <w:pPr>
        <w:pStyle w:val="Default"/>
        <w:ind w:left="720"/>
        <w:rPr>
          <w:rFonts w:cs="Arial"/>
          <w:i/>
          <w:iCs/>
          <w:sz w:val="20"/>
          <w:szCs w:val="20"/>
        </w:rPr>
      </w:pPr>
    </w:p>
    <w:p w14:paraId="3586404E" w14:textId="1D5BAA0D" w:rsidR="00EB75F4" w:rsidRPr="00EB75F4" w:rsidRDefault="00EB75F4" w:rsidP="00E06576">
      <w:pPr>
        <w:pStyle w:val="Default"/>
        <w:ind w:left="720"/>
        <w:rPr>
          <w:rFonts w:cs="Arial"/>
          <w:sz w:val="20"/>
          <w:szCs w:val="20"/>
        </w:rPr>
      </w:pPr>
      <w:r w:rsidRPr="00EB75F4">
        <w:rPr>
          <w:rFonts w:cs="Arial"/>
          <w:sz w:val="20"/>
          <w:szCs w:val="20"/>
        </w:rPr>
        <w:t>Referat:</w:t>
      </w:r>
      <w:r>
        <w:rPr>
          <w:rFonts w:cs="Arial"/>
          <w:sz w:val="20"/>
          <w:szCs w:val="20"/>
        </w:rPr>
        <w:t xml:space="preserve"> ikke yderligere. </w:t>
      </w:r>
      <w:r w:rsidRPr="00EB75F4">
        <w:rPr>
          <w:rFonts w:cs="Arial"/>
          <w:sz w:val="20"/>
          <w:szCs w:val="20"/>
        </w:rPr>
        <w:t xml:space="preserve"> </w:t>
      </w:r>
    </w:p>
    <w:p w14:paraId="16E39D2C" w14:textId="74D964ED" w:rsidR="00E06576" w:rsidRPr="003C593E" w:rsidRDefault="00E06576" w:rsidP="00E06576">
      <w:pPr>
        <w:pStyle w:val="Default"/>
        <w:ind w:left="720"/>
        <w:rPr>
          <w:b/>
          <w:bCs/>
          <w:i/>
          <w:iCs/>
          <w:sz w:val="20"/>
          <w:szCs w:val="20"/>
        </w:rPr>
      </w:pPr>
    </w:p>
    <w:p w14:paraId="5301BDD9" w14:textId="067DA67A" w:rsidR="00E06576" w:rsidRPr="003C593E" w:rsidRDefault="00E06576" w:rsidP="00E06576">
      <w:pPr>
        <w:pStyle w:val="Default"/>
        <w:numPr>
          <w:ilvl w:val="0"/>
          <w:numId w:val="15"/>
        </w:numPr>
        <w:rPr>
          <w:b/>
          <w:bCs/>
          <w:i/>
          <w:iCs/>
          <w:sz w:val="20"/>
          <w:szCs w:val="20"/>
        </w:rPr>
      </w:pPr>
      <w:r w:rsidRPr="003C593E">
        <w:rPr>
          <w:b/>
          <w:bCs/>
          <w:sz w:val="20"/>
          <w:szCs w:val="20"/>
        </w:rPr>
        <w:t>I</w:t>
      </w:r>
      <w:r w:rsidR="00FC5CB6" w:rsidRPr="003C593E">
        <w:rPr>
          <w:b/>
          <w:bCs/>
          <w:sz w:val="20"/>
          <w:szCs w:val="20"/>
        </w:rPr>
        <w:t xml:space="preserve"> </w:t>
      </w:r>
      <w:r w:rsidR="00537887" w:rsidRPr="003C593E">
        <w:rPr>
          <w:b/>
          <w:bCs/>
          <w:sz w:val="20"/>
          <w:szCs w:val="20"/>
        </w:rPr>
        <w:t>øvrigt</w:t>
      </w:r>
    </w:p>
    <w:p w14:paraId="19CA316B" w14:textId="29BBD1C7" w:rsidR="00E06576" w:rsidRPr="003C593E" w:rsidRDefault="00E06576" w:rsidP="00E06576">
      <w:pPr>
        <w:pStyle w:val="Default"/>
        <w:ind w:left="720"/>
        <w:rPr>
          <w:i/>
          <w:iCs/>
          <w:sz w:val="20"/>
          <w:szCs w:val="20"/>
        </w:rPr>
      </w:pPr>
      <w:r w:rsidRPr="003C593E">
        <w:rPr>
          <w:i/>
          <w:iCs/>
          <w:sz w:val="20"/>
          <w:szCs w:val="20"/>
        </w:rPr>
        <w:t>Afslutningsvis skal vi bemærke, at Lokalrådet synes Bramming kendetegnes ved at være en attraktiv grøn familievenlig by, hvilket vi gerne vil have, at den forbliver – bl.a. ved at der beplantes jf. Den grønne sektorplan. Det er baggrunden for, at vi også ligger vægt på den strategiske udviklingsplan.</w:t>
      </w:r>
    </w:p>
    <w:p w14:paraId="256B82CE" w14:textId="2885E590" w:rsidR="00AD5D75" w:rsidRPr="003C593E" w:rsidRDefault="00AD5D75" w:rsidP="00E06576">
      <w:pPr>
        <w:pStyle w:val="Default"/>
        <w:ind w:left="720"/>
        <w:rPr>
          <w:i/>
          <w:iCs/>
          <w:sz w:val="20"/>
          <w:szCs w:val="20"/>
        </w:rPr>
      </w:pPr>
    </w:p>
    <w:p w14:paraId="25CE4D7F" w14:textId="09F7FBE6" w:rsidR="00AD5D75" w:rsidRPr="003C593E" w:rsidRDefault="00AD5D75" w:rsidP="00AD5D75">
      <w:pPr>
        <w:autoSpaceDE w:val="0"/>
        <w:autoSpaceDN w:val="0"/>
        <w:adjustRightInd w:val="0"/>
        <w:spacing w:line="240" w:lineRule="auto"/>
        <w:ind w:left="720"/>
        <w:rPr>
          <w:rFonts w:cs="Arial"/>
          <w:i/>
          <w:iCs/>
          <w:color w:val="000000"/>
          <w:szCs w:val="20"/>
        </w:rPr>
      </w:pPr>
      <w:r w:rsidRPr="003C593E">
        <w:rPr>
          <w:rFonts w:cs="Arial"/>
          <w:i/>
          <w:iCs/>
          <w:color w:val="000000"/>
          <w:szCs w:val="20"/>
        </w:rPr>
        <w:t xml:space="preserve">Efter gennemgangen af ovenstående forhold, skal vi dog ikke lægge skjul på at vi i Lokalrådet også fokuserer på andre forhold – f.eks. at borgernes kontakt med myndighederne i videst muligt omfang er menneske til menneske, hvilket blandt andet kan ske via udflytning af kommunale arbejdspladser fra Esbjerg til kommunens øvrige byer. </w:t>
      </w:r>
    </w:p>
    <w:p w14:paraId="098757A3" w14:textId="77777777" w:rsidR="006E2F58" w:rsidRPr="003C593E" w:rsidRDefault="006E2F58" w:rsidP="00AD5D75">
      <w:pPr>
        <w:autoSpaceDE w:val="0"/>
        <w:autoSpaceDN w:val="0"/>
        <w:adjustRightInd w:val="0"/>
        <w:spacing w:line="240" w:lineRule="auto"/>
        <w:ind w:left="720"/>
        <w:rPr>
          <w:rFonts w:cs="Arial"/>
          <w:i/>
          <w:iCs/>
          <w:color w:val="000000"/>
          <w:szCs w:val="20"/>
        </w:rPr>
      </w:pPr>
    </w:p>
    <w:p w14:paraId="33C49F27" w14:textId="767FCF5C" w:rsidR="00AD5D75" w:rsidRPr="003C593E" w:rsidRDefault="00AD5D75" w:rsidP="00AD5D75">
      <w:pPr>
        <w:pStyle w:val="Default"/>
        <w:ind w:left="720"/>
        <w:rPr>
          <w:i/>
          <w:iCs/>
          <w:sz w:val="20"/>
          <w:szCs w:val="20"/>
        </w:rPr>
      </w:pPr>
      <w:r w:rsidRPr="003C593E">
        <w:rPr>
          <w:rFonts w:cs="Arial"/>
          <w:i/>
          <w:iCs/>
          <w:sz w:val="20"/>
          <w:szCs w:val="20"/>
        </w:rPr>
        <w:t>Borgernes indkøbsmuligheder er også et vigtigt element i en velfungerende dagligdag og vi ser frem til, at fysisk planlægning og familiers og erhvervslivets behov kan mødes på en hensigtsmæssig måde f.eks. via en bedre integreret dynamik i handelslivet i bymidten.</w:t>
      </w:r>
    </w:p>
    <w:p w14:paraId="04B2CE05" w14:textId="0D9EA414" w:rsidR="00E06576" w:rsidRPr="003C593E" w:rsidRDefault="00E06576" w:rsidP="00B26AB9">
      <w:pPr>
        <w:pStyle w:val="Default"/>
        <w:rPr>
          <w:rFonts w:cstheme="minorBidi"/>
          <w:b/>
          <w:bCs/>
          <w:i/>
          <w:iCs/>
          <w:color w:val="auto"/>
          <w:sz w:val="20"/>
          <w:szCs w:val="20"/>
        </w:rPr>
      </w:pPr>
    </w:p>
    <w:p w14:paraId="1A094578" w14:textId="77777777" w:rsidR="00E06576" w:rsidRPr="003C593E" w:rsidRDefault="00E06576" w:rsidP="00E06576">
      <w:pPr>
        <w:pStyle w:val="Default"/>
        <w:ind w:left="720"/>
        <w:rPr>
          <w:rFonts w:cstheme="minorBidi"/>
          <w:b/>
          <w:bCs/>
          <w:i/>
          <w:iCs/>
          <w:color w:val="auto"/>
          <w:sz w:val="20"/>
          <w:szCs w:val="20"/>
        </w:rPr>
      </w:pPr>
    </w:p>
    <w:p w14:paraId="3B83D63C" w14:textId="3DEE89D6" w:rsidR="008C6DB3" w:rsidRPr="003C593E" w:rsidRDefault="008C6DB3" w:rsidP="00F44AF3">
      <w:pPr>
        <w:pStyle w:val="Default"/>
        <w:numPr>
          <w:ilvl w:val="0"/>
          <w:numId w:val="11"/>
        </w:numPr>
        <w:ind w:left="360" w:hanging="360"/>
        <w:rPr>
          <w:sz w:val="20"/>
          <w:szCs w:val="20"/>
        </w:rPr>
      </w:pPr>
      <w:r w:rsidRPr="003C593E">
        <w:rPr>
          <w:b/>
          <w:bCs/>
          <w:sz w:val="20"/>
          <w:szCs w:val="20"/>
        </w:rPr>
        <w:t xml:space="preserve">Evaluering </w:t>
      </w:r>
      <w:r w:rsidRPr="003C593E">
        <w:rPr>
          <w:rFonts w:cstheme="minorBidi"/>
          <w:color w:val="auto"/>
          <w:sz w:val="20"/>
          <w:szCs w:val="20"/>
        </w:rPr>
        <w:t>(5 minutter)</w:t>
      </w:r>
      <w:r w:rsidRPr="003C593E">
        <w:rPr>
          <w:rFonts w:cstheme="minorBidi"/>
          <w:i/>
          <w:iCs/>
          <w:color w:val="auto"/>
          <w:sz w:val="20"/>
          <w:szCs w:val="20"/>
          <w:u w:val="single"/>
        </w:rPr>
        <w:t xml:space="preserve"> </w:t>
      </w:r>
    </w:p>
    <w:sectPr w:rsidR="008C6DB3" w:rsidRPr="003C593E" w:rsidSect="00B60C6B">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560"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6" name="Billede 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5" name="Billede 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66681320">
    <w:abstractNumId w:val="11"/>
  </w:num>
  <w:num w:numId="2" w16cid:durableId="2081752695">
    <w:abstractNumId w:val="9"/>
  </w:num>
  <w:num w:numId="3" w16cid:durableId="1792090145">
    <w:abstractNumId w:val="8"/>
  </w:num>
  <w:num w:numId="4" w16cid:durableId="1040714658">
    <w:abstractNumId w:val="7"/>
  </w:num>
  <w:num w:numId="5" w16cid:durableId="1093673190">
    <w:abstractNumId w:val="6"/>
  </w:num>
  <w:num w:numId="6" w16cid:durableId="1735199225">
    <w:abstractNumId w:val="10"/>
  </w:num>
  <w:num w:numId="7" w16cid:durableId="1027944770">
    <w:abstractNumId w:val="5"/>
  </w:num>
  <w:num w:numId="8" w16cid:durableId="2022854408">
    <w:abstractNumId w:val="4"/>
  </w:num>
  <w:num w:numId="9" w16cid:durableId="101262411">
    <w:abstractNumId w:val="3"/>
  </w:num>
  <w:num w:numId="10" w16cid:durableId="159278154">
    <w:abstractNumId w:val="2"/>
  </w:num>
  <w:num w:numId="11" w16cid:durableId="2021658427">
    <w:abstractNumId w:val="14"/>
  </w:num>
  <w:num w:numId="12" w16cid:durableId="911935755">
    <w:abstractNumId w:val="1"/>
  </w:num>
  <w:num w:numId="13" w16cid:durableId="1321999700">
    <w:abstractNumId w:val="12"/>
  </w:num>
  <w:num w:numId="14" w16cid:durableId="1328098097">
    <w:abstractNumId w:val="13"/>
  </w:num>
  <w:num w:numId="15" w16cid:durableId="1586760542">
    <w:abstractNumId w:val="15"/>
  </w:num>
  <w:num w:numId="16" w16cid:durableId="113294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0638"/>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76ECB"/>
    <w:rsid w:val="00080AD3"/>
    <w:rsid w:val="00083807"/>
    <w:rsid w:val="00083C31"/>
    <w:rsid w:val="00084FB3"/>
    <w:rsid w:val="0008674A"/>
    <w:rsid w:val="000900FD"/>
    <w:rsid w:val="00094A38"/>
    <w:rsid w:val="00094B58"/>
    <w:rsid w:val="00097FC7"/>
    <w:rsid w:val="000A06BE"/>
    <w:rsid w:val="000A0A49"/>
    <w:rsid w:val="000A3E38"/>
    <w:rsid w:val="000A54EB"/>
    <w:rsid w:val="000A70B5"/>
    <w:rsid w:val="000B429A"/>
    <w:rsid w:val="000C0393"/>
    <w:rsid w:val="000C465F"/>
    <w:rsid w:val="000C565C"/>
    <w:rsid w:val="000C5D00"/>
    <w:rsid w:val="000D0A4A"/>
    <w:rsid w:val="000D115A"/>
    <w:rsid w:val="000D14F5"/>
    <w:rsid w:val="000E2E28"/>
    <w:rsid w:val="000E6741"/>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C1229"/>
    <w:rsid w:val="001C1494"/>
    <w:rsid w:val="001C3EE2"/>
    <w:rsid w:val="001C5C28"/>
    <w:rsid w:val="001C752F"/>
    <w:rsid w:val="001D4C04"/>
    <w:rsid w:val="001E0FE4"/>
    <w:rsid w:val="001E7D7A"/>
    <w:rsid w:val="001F1102"/>
    <w:rsid w:val="001F12B6"/>
    <w:rsid w:val="001F2CC6"/>
    <w:rsid w:val="001F5B2D"/>
    <w:rsid w:val="002038F3"/>
    <w:rsid w:val="00205A14"/>
    <w:rsid w:val="00213029"/>
    <w:rsid w:val="00214161"/>
    <w:rsid w:val="00216319"/>
    <w:rsid w:val="00221ED3"/>
    <w:rsid w:val="0023418B"/>
    <w:rsid w:val="00234868"/>
    <w:rsid w:val="00242B2A"/>
    <w:rsid w:val="002446B8"/>
    <w:rsid w:val="00247E20"/>
    <w:rsid w:val="00250E2D"/>
    <w:rsid w:val="00252899"/>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C6ED1"/>
    <w:rsid w:val="002D0547"/>
    <w:rsid w:val="002D4AEF"/>
    <w:rsid w:val="002D6574"/>
    <w:rsid w:val="002E04BF"/>
    <w:rsid w:val="002E1BC1"/>
    <w:rsid w:val="002E4D6B"/>
    <w:rsid w:val="002F14B3"/>
    <w:rsid w:val="002F387A"/>
    <w:rsid w:val="002F41D2"/>
    <w:rsid w:val="00300B16"/>
    <w:rsid w:val="003012E5"/>
    <w:rsid w:val="00306DB9"/>
    <w:rsid w:val="00307B95"/>
    <w:rsid w:val="00317502"/>
    <w:rsid w:val="00327CBD"/>
    <w:rsid w:val="0033153A"/>
    <w:rsid w:val="00332004"/>
    <w:rsid w:val="00337C45"/>
    <w:rsid w:val="00341857"/>
    <w:rsid w:val="00342ADF"/>
    <w:rsid w:val="00344635"/>
    <w:rsid w:val="003450E3"/>
    <w:rsid w:val="00350DF2"/>
    <w:rsid w:val="003527D0"/>
    <w:rsid w:val="00357F5B"/>
    <w:rsid w:val="0036343E"/>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48C5"/>
    <w:rsid w:val="003C05B9"/>
    <w:rsid w:val="003C17C4"/>
    <w:rsid w:val="003C593E"/>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71F06"/>
    <w:rsid w:val="004721E4"/>
    <w:rsid w:val="0047573F"/>
    <w:rsid w:val="00475E2A"/>
    <w:rsid w:val="00475F01"/>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37887"/>
    <w:rsid w:val="005501AF"/>
    <w:rsid w:val="005624D9"/>
    <w:rsid w:val="00566D20"/>
    <w:rsid w:val="005718E9"/>
    <w:rsid w:val="00581A01"/>
    <w:rsid w:val="0058356B"/>
    <w:rsid w:val="00592941"/>
    <w:rsid w:val="00593890"/>
    <w:rsid w:val="005964BE"/>
    <w:rsid w:val="005A3369"/>
    <w:rsid w:val="005A4D25"/>
    <w:rsid w:val="005C2F52"/>
    <w:rsid w:val="005C51EA"/>
    <w:rsid w:val="005C65ED"/>
    <w:rsid w:val="005D4994"/>
    <w:rsid w:val="005D68A7"/>
    <w:rsid w:val="005D7E74"/>
    <w:rsid w:val="005E2E37"/>
    <w:rsid w:val="005E44E6"/>
    <w:rsid w:val="005E7783"/>
    <w:rsid w:val="005F2E65"/>
    <w:rsid w:val="005F42E7"/>
    <w:rsid w:val="005F65B8"/>
    <w:rsid w:val="00600775"/>
    <w:rsid w:val="00602E62"/>
    <w:rsid w:val="00607529"/>
    <w:rsid w:val="006078F3"/>
    <w:rsid w:val="006112CA"/>
    <w:rsid w:val="00613165"/>
    <w:rsid w:val="00614861"/>
    <w:rsid w:val="006152AD"/>
    <w:rsid w:val="006179B6"/>
    <w:rsid w:val="006322BD"/>
    <w:rsid w:val="00632FCE"/>
    <w:rsid w:val="006426A6"/>
    <w:rsid w:val="00643EA9"/>
    <w:rsid w:val="00656D73"/>
    <w:rsid w:val="00660155"/>
    <w:rsid w:val="00661B97"/>
    <w:rsid w:val="00662BDF"/>
    <w:rsid w:val="00666516"/>
    <w:rsid w:val="00670140"/>
    <w:rsid w:val="006721A7"/>
    <w:rsid w:val="00673934"/>
    <w:rsid w:val="00690577"/>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83A"/>
    <w:rsid w:val="006E2C62"/>
    <w:rsid w:val="006E2F58"/>
    <w:rsid w:val="006E6646"/>
    <w:rsid w:val="006E69D9"/>
    <w:rsid w:val="006F37C6"/>
    <w:rsid w:val="006F45F9"/>
    <w:rsid w:val="006F56C3"/>
    <w:rsid w:val="006F6F12"/>
    <w:rsid w:val="00700124"/>
    <w:rsid w:val="00703EB1"/>
    <w:rsid w:val="00707381"/>
    <w:rsid w:val="00722FF7"/>
    <w:rsid w:val="00730291"/>
    <w:rsid w:val="00730F03"/>
    <w:rsid w:val="007371C9"/>
    <w:rsid w:val="00742180"/>
    <w:rsid w:val="007423D9"/>
    <w:rsid w:val="00750A92"/>
    <w:rsid w:val="00751CED"/>
    <w:rsid w:val="007528FB"/>
    <w:rsid w:val="00776E25"/>
    <w:rsid w:val="00777FB6"/>
    <w:rsid w:val="0078006D"/>
    <w:rsid w:val="0078196C"/>
    <w:rsid w:val="00782332"/>
    <w:rsid w:val="007831CC"/>
    <w:rsid w:val="007907CC"/>
    <w:rsid w:val="0079098A"/>
    <w:rsid w:val="00792C3E"/>
    <w:rsid w:val="00792D2E"/>
    <w:rsid w:val="00793F5E"/>
    <w:rsid w:val="0079471C"/>
    <w:rsid w:val="00795DF3"/>
    <w:rsid w:val="0079604F"/>
    <w:rsid w:val="00796525"/>
    <w:rsid w:val="007A2793"/>
    <w:rsid w:val="007A2DBD"/>
    <w:rsid w:val="007A6407"/>
    <w:rsid w:val="007B0CF0"/>
    <w:rsid w:val="007B0F2E"/>
    <w:rsid w:val="007C52A5"/>
    <w:rsid w:val="007C5B2F"/>
    <w:rsid w:val="007D0D09"/>
    <w:rsid w:val="007D3337"/>
    <w:rsid w:val="007D6808"/>
    <w:rsid w:val="007D707C"/>
    <w:rsid w:val="007E1890"/>
    <w:rsid w:val="007E3317"/>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45E65"/>
    <w:rsid w:val="008509C5"/>
    <w:rsid w:val="00854CC5"/>
    <w:rsid w:val="008562E6"/>
    <w:rsid w:val="00856E2C"/>
    <w:rsid w:val="008625A8"/>
    <w:rsid w:val="0087018B"/>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12ED4"/>
    <w:rsid w:val="00922F4E"/>
    <w:rsid w:val="0093142F"/>
    <w:rsid w:val="0093285E"/>
    <w:rsid w:val="00937D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871"/>
    <w:rsid w:val="00996EEB"/>
    <w:rsid w:val="009970C4"/>
    <w:rsid w:val="0099724F"/>
    <w:rsid w:val="009A4F08"/>
    <w:rsid w:val="009B0B7F"/>
    <w:rsid w:val="009B68AE"/>
    <w:rsid w:val="009C65B8"/>
    <w:rsid w:val="009D50E1"/>
    <w:rsid w:val="009D5ECF"/>
    <w:rsid w:val="009D6842"/>
    <w:rsid w:val="009E21C9"/>
    <w:rsid w:val="009E7976"/>
    <w:rsid w:val="009F115D"/>
    <w:rsid w:val="009F30A9"/>
    <w:rsid w:val="00A01A95"/>
    <w:rsid w:val="00A067A9"/>
    <w:rsid w:val="00A10A97"/>
    <w:rsid w:val="00A11BDD"/>
    <w:rsid w:val="00A33726"/>
    <w:rsid w:val="00A34A66"/>
    <w:rsid w:val="00A3612D"/>
    <w:rsid w:val="00A51B11"/>
    <w:rsid w:val="00A545D2"/>
    <w:rsid w:val="00A634C1"/>
    <w:rsid w:val="00A66840"/>
    <w:rsid w:val="00A70A3D"/>
    <w:rsid w:val="00A7317F"/>
    <w:rsid w:val="00A7343B"/>
    <w:rsid w:val="00A77A24"/>
    <w:rsid w:val="00A90874"/>
    <w:rsid w:val="00A90E36"/>
    <w:rsid w:val="00A92374"/>
    <w:rsid w:val="00AA598F"/>
    <w:rsid w:val="00AB09BE"/>
    <w:rsid w:val="00AB0A0E"/>
    <w:rsid w:val="00AB6EFD"/>
    <w:rsid w:val="00AB7DBC"/>
    <w:rsid w:val="00AD5D75"/>
    <w:rsid w:val="00AD73BA"/>
    <w:rsid w:val="00AE2472"/>
    <w:rsid w:val="00AE5218"/>
    <w:rsid w:val="00AE6829"/>
    <w:rsid w:val="00AF0216"/>
    <w:rsid w:val="00AF1959"/>
    <w:rsid w:val="00AF5083"/>
    <w:rsid w:val="00AF7275"/>
    <w:rsid w:val="00AF759D"/>
    <w:rsid w:val="00B0065F"/>
    <w:rsid w:val="00B06FD9"/>
    <w:rsid w:val="00B07563"/>
    <w:rsid w:val="00B12BF4"/>
    <w:rsid w:val="00B155C1"/>
    <w:rsid w:val="00B2058F"/>
    <w:rsid w:val="00B26AB9"/>
    <w:rsid w:val="00B2729B"/>
    <w:rsid w:val="00B31A7D"/>
    <w:rsid w:val="00B339FB"/>
    <w:rsid w:val="00B41587"/>
    <w:rsid w:val="00B41D79"/>
    <w:rsid w:val="00B46199"/>
    <w:rsid w:val="00B5046B"/>
    <w:rsid w:val="00B60C6B"/>
    <w:rsid w:val="00B67090"/>
    <w:rsid w:val="00B70809"/>
    <w:rsid w:val="00B719B5"/>
    <w:rsid w:val="00B73E33"/>
    <w:rsid w:val="00B74A35"/>
    <w:rsid w:val="00B910BE"/>
    <w:rsid w:val="00BA155F"/>
    <w:rsid w:val="00BA276B"/>
    <w:rsid w:val="00BA2982"/>
    <w:rsid w:val="00BA6D48"/>
    <w:rsid w:val="00BB09BF"/>
    <w:rsid w:val="00BB3523"/>
    <w:rsid w:val="00BB6707"/>
    <w:rsid w:val="00BC1374"/>
    <w:rsid w:val="00BC43BE"/>
    <w:rsid w:val="00BC5399"/>
    <w:rsid w:val="00BC7669"/>
    <w:rsid w:val="00BD3044"/>
    <w:rsid w:val="00BD5E81"/>
    <w:rsid w:val="00BD6665"/>
    <w:rsid w:val="00BE142E"/>
    <w:rsid w:val="00BE2E4B"/>
    <w:rsid w:val="00BE3509"/>
    <w:rsid w:val="00BE5315"/>
    <w:rsid w:val="00BF2644"/>
    <w:rsid w:val="00BF4BD2"/>
    <w:rsid w:val="00BF755E"/>
    <w:rsid w:val="00C002AE"/>
    <w:rsid w:val="00C02923"/>
    <w:rsid w:val="00C16501"/>
    <w:rsid w:val="00C1782E"/>
    <w:rsid w:val="00C211A8"/>
    <w:rsid w:val="00C24366"/>
    <w:rsid w:val="00C25987"/>
    <w:rsid w:val="00C318BE"/>
    <w:rsid w:val="00C42718"/>
    <w:rsid w:val="00C428DE"/>
    <w:rsid w:val="00C42FEA"/>
    <w:rsid w:val="00C46FC1"/>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97FD5"/>
    <w:rsid w:val="00CA0CA3"/>
    <w:rsid w:val="00CA23B0"/>
    <w:rsid w:val="00CA70DE"/>
    <w:rsid w:val="00CB12C9"/>
    <w:rsid w:val="00CB6A1B"/>
    <w:rsid w:val="00CC294A"/>
    <w:rsid w:val="00CD1DF9"/>
    <w:rsid w:val="00CD4A42"/>
    <w:rsid w:val="00CE4C0D"/>
    <w:rsid w:val="00CF3510"/>
    <w:rsid w:val="00CF5F41"/>
    <w:rsid w:val="00D01345"/>
    <w:rsid w:val="00D05E1B"/>
    <w:rsid w:val="00D16CEF"/>
    <w:rsid w:val="00D20371"/>
    <w:rsid w:val="00D20684"/>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75444"/>
    <w:rsid w:val="00D962D1"/>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3A15"/>
    <w:rsid w:val="00E05621"/>
    <w:rsid w:val="00E06576"/>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1A46"/>
    <w:rsid w:val="00E93AEB"/>
    <w:rsid w:val="00E95D3F"/>
    <w:rsid w:val="00E963E5"/>
    <w:rsid w:val="00E96AFA"/>
    <w:rsid w:val="00EA0016"/>
    <w:rsid w:val="00EA25C3"/>
    <w:rsid w:val="00EA338C"/>
    <w:rsid w:val="00EB2C96"/>
    <w:rsid w:val="00EB3D58"/>
    <w:rsid w:val="00EB5652"/>
    <w:rsid w:val="00EB75F4"/>
    <w:rsid w:val="00EC16E6"/>
    <w:rsid w:val="00EC6626"/>
    <w:rsid w:val="00EC73BC"/>
    <w:rsid w:val="00EC7E98"/>
    <w:rsid w:val="00ED28D8"/>
    <w:rsid w:val="00EE4F5D"/>
    <w:rsid w:val="00EE4FBC"/>
    <w:rsid w:val="00EF2EE1"/>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85F37"/>
    <w:rsid w:val="00F95995"/>
    <w:rsid w:val="00F97277"/>
    <w:rsid w:val="00FB0C95"/>
    <w:rsid w:val="00FB55FB"/>
    <w:rsid w:val="00FC2804"/>
    <w:rsid w:val="00FC5CB6"/>
    <w:rsid w:val="00FC673F"/>
    <w:rsid w:val="00FD3564"/>
    <w:rsid w:val="00FD379F"/>
    <w:rsid w:val="00FE1C0F"/>
    <w:rsid w:val="00FE1DCB"/>
    <w:rsid w:val="00FE63FB"/>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126</TotalTime>
  <Pages>5</Pages>
  <Words>1605</Words>
  <Characters>9085</Characters>
  <Application>Microsoft Office Word</Application>
  <DocSecurity>0</DocSecurity>
  <Lines>259</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54</cp:revision>
  <cp:lastPrinted>2014-07-17T10:44:00Z</cp:lastPrinted>
  <dcterms:created xsi:type="dcterms:W3CDTF">2022-03-28T05:26:00Z</dcterms:created>
  <dcterms:modified xsi:type="dcterms:W3CDTF">2023-04-11T06:40:00Z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{022ACF3F-B7C4-4264-9461-976FEC08BD52}</vt:lpwstr>
  </property>
</Properties>
</file>